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A8" w:rsidRDefault="00593FA8" w:rsidP="00593FA8">
      <w:pPr>
        <w:rPr>
          <w:lang w:val="pt-PT"/>
        </w:rPr>
      </w:pPr>
      <w:r>
        <w:rPr>
          <w:lang w:val="pt-PT"/>
        </w:rPr>
        <w:t>Bom dia,</w:t>
      </w:r>
    </w:p>
    <w:p w:rsidR="00593FA8" w:rsidRDefault="00593FA8" w:rsidP="00593FA8">
      <w:pPr>
        <w:rPr>
          <w:lang w:val="pt-PT"/>
        </w:rPr>
      </w:pPr>
      <w:r>
        <w:rPr>
          <w:lang w:val="pt-PT"/>
        </w:rPr>
        <w:t>Exmos. Srs.,</w:t>
      </w:r>
    </w:p>
    <w:p w:rsidR="00593FA8" w:rsidRDefault="00593FA8" w:rsidP="00593FA8">
      <w:pPr>
        <w:rPr>
          <w:lang w:val="pt-PT"/>
        </w:rPr>
      </w:pPr>
    </w:p>
    <w:p w:rsidR="00593FA8" w:rsidRDefault="00593FA8" w:rsidP="00593FA8">
      <w:pPr>
        <w:pStyle w:val="a6"/>
        <w:spacing w:before="0" w:beforeAutospacing="0" w:after="0" w:afterAutospacing="0"/>
        <w:rPr>
          <w:rFonts w:ascii="Calibri" w:hAnsi="Calibri"/>
          <w:sz w:val="22"/>
          <w:szCs w:val="22"/>
          <w:lang w:val="pt-PT"/>
        </w:rPr>
      </w:pPr>
      <w:r>
        <w:rPr>
          <w:rFonts w:ascii="Calibri" w:hAnsi="Calibri"/>
          <w:sz w:val="22"/>
          <w:szCs w:val="22"/>
          <w:lang w:val="pt-PT"/>
        </w:rPr>
        <w:t>A Eurico Ferreira, S.A., integrada no Grupo PROEF, vem por este meio lançar consulta/solicitação de orçamento, relativa ao fornecimento de 1 un de Quadro Branco ou Cortiça tipo escolar para escritório.</w:t>
      </w:r>
    </w:p>
    <w:p w:rsidR="00593FA8" w:rsidRDefault="00593FA8" w:rsidP="00593FA8">
      <w:pPr>
        <w:pStyle w:val="a6"/>
        <w:spacing w:before="0" w:beforeAutospacing="0" w:after="0" w:afterAutospacing="0"/>
        <w:rPr>
          <w:rFonts w:ascii="Calibri" w:hAnsi="Calibri"/>
          <w:sz w:val="22"/>
          <w:szCs w:val="22"/>
          <w:lang w:val="pt-PT"/>
        </w:rPr>
      </w:pPr>
    </w:p>
    <w:p w:rsidR="00593FA8" w:rsidRDefault="00593FA8" w:rsidP="00593FA8">
      <w:pPr>
        <w:pStyle w:val="a6"/>
        <w:spacing w:before="0" w:beforeAutospacing="0" w:after="0" w:afterAutospacing="0"/>
        <w:rPr>
          <w:rFonts w:ascii="Calibri" w:hAnsi="Calibri"/>
          <w:sz w:val="22"/>
          <w:szCs w:val="22"/>
          <w:lang w:val="pt-PT"/>
        </w:rPr>
      </w:pPr>
      <w:r>
        <w:rPr>
          <w:rFonts w:ascii="Calibri" w:hAnsi="Calibri"/>
          <w:sz w:val="22"/>
          <w:szCs w:val="22"/>
          <w:lang w:val="pt-PT"/>
        </w:rPr>
        <w:t>A Eurico Ferreira, S.A., possui atualmente um conjunto de escritórios em vários pontos do Norte do país, nomeadamente na região do Grande Porto que regularmente necessitam de equipamentos deste género pelo que o que procuramos encontrar com esta consulta é um parceiro que nos seja capaz de manter as mesmas condições de fornecimento para todas as encomendas, tendo em conta o seguinte:</w:t>
      </w:r>
    </w:p>
    <w:p w:rsidR="00593FA8" w:rsidRDefault="00593FA8" w:rsidP="00593FA8">
      <w:pPr>
        <w:pStyle w:val="a6"/>
        <w:spacing w:before="0" w:beforeAutospacing="0" w:after="0" w:afterAutospacing="0"/>
        <w:rPr>
          <w:rFonts w:ascii="Calibri" w:hAnsi="Calibri"/>
          <w:sz w:val="22"/>
          <w:szCs w:val="22"/>
          <w:lang w:val="pt-PT"/>
        </w:rPr>
      </w:pPr>
    </w:p>
    <w:p w:rsidR="00593FA8" w:rsidRDefault="00593FA8" w:rsidP="00593FA8">
      <w:pPr>
        <w:pStyle w:val="a6"/>
        <w:numPr>
          <w:ilvl w:val="0"/>
          <w:numId w:val="1"/>
        </w:numPr>
        <w:spacing w:before="0" w:beforeAutospacing="0" w:after="0" w:afterAutospacing="0"/>
        <w:rPr>
          <w:rFonts w:ascii="Calibri" w:hAnsi="Calibri"/>
          <w:sz w:val="22"/>
          <w:szCs w:val="22"/>
          <w:lang w:val="pt-PT"/>
        </w:rPr>
      </w:pPr>
      <w:r>
        <w:rPr>
          <w:rFonts w:ascii="Calibri" w:hAnsi="Calibri"/>
          <w:sz w:val="22"/>
          <w:szCs w:val="22"/>
          <w:lang w:val="pt-PT"/>
        </w:rPr>
        <w:t>Prevemos que possamos encomendar aproximadamente 10 unidades por ano;</w:t>
      </w:r>
    </w:p>
    <w:p w:rsidR="00593FA8" w:rsidRDefault="00593FA8" w:rsidP="00593FA8">
      <w:pPr>
        <w:pStyle w:val="a6"/>
        <w:numPr>
          <w:ilvl w:val="0"/>
          <w:numId w:val="1"/>
        </w:numPr>
        <w:spacing w:before="0" w:beforeAutospacing="0" w:after="0" w:afterAutospacing="0"/>
        <w:rPr>
          <w:rFonts w:ascii="Calibri" w:hAnsi="Calibri"/>
          <w:sz w:val="22"/>
          <w:szCs w:val="22"/>
          <w:lang w:val="pt-PT"/>
        </w:rPr>
      </w:pPr>
      <w:r>
        <w:rPr>
          <w:rFonts w:ascii="Calibri" w:hAnsi="Calibri"/>
          <w:sz w:val="22"/>
          <w:szCs w:val="22"/>
          <w:lang w:val="pt-PT"/>
        </w:rPr>
        <w:t>Cada encomenda não deverá ultrapassar 1 ou 2 unidades;</w:t>
      </w:r>
    </w:p>
    <w:p w:rsidR="00593FA8" w:rsidRDefault="00593FA8" w:rsidP="00593FA8">
      <w:pPr>
        <w:pStyle w:val="a6"/>
        <w:spacing w:before="0" w:beforeAutospacing="0" w:after="0" w:afterAutospacing="0"/>
        <w:rPr>
          <w:rFonts w:ascii="Calibri" w:hAnsi="Calibri"/>
          <w:sz w:val="22"/>
          <w:szCs w:val="22"/>
          <w:lang w:val="pt-PT"/>
        </w:rPr>
      </w:pPr>
    </w:p>
    <w:p w:rsidR="00593FA8" w:rsidRDefault="00593FA8" w:rsidP="00593FA8">
      <w:pPr>
        <w:rPr>
          <w:lang w:val="pt-PT"/>
        </w:rPr>
      </w:pPr>
      <w:r>
        <w:rPr>
          <w:lang w:val="pt-PT"/>
        </w:rPr>
        <w:t>O que pretendemos, é algo parecido com as figuras que seguem:</w:t>
      </w:r>
    </w:p>
    <w:p w:rsidR="00593FA8" w:rsidRDefault="00593FA8" w:rsidP="00593FA8">
      <w:pPr>
        <w:rPr>
          <w:lang w:val="pt-PT"/>
        </w:rPr>
      </w:pPr>
    </w:p>
    <w:p w:rsidR="00593FA8" w:rsidRDefault="00593FA8" w:rsidP="00593FA8">
      <w:pPr>
        <w:rPr>
          <w:rFonts w:ascii="Arial" w:hAnsi="Arial" w:cs="Arial"/>
          <w:sz w:val="20"/>
          <w:szCs w:val="20"/>
          <w:lang w:val="pt-PT"/>
        </w:rPr>
      </w:pPr>
      <w:r>
        <w:rPr>
          <w:rFonts w:ascii="Arial" w:hAnsi="Arial" w:cs="Arial"/>
          <w:noProof/>
          <w:sz w:val="20"/>
          <w:szCs w:val="20"/>
        </w:rPr>
        <w:drawing>
          <wp:inline distT="0" distB="0" distL="0" distR="0">
            <wp:extent cx="2143125" cy="1561217"/>
            <wp:effectExtent l="19050" t="0" r="0" b="0"/>
            <wp:docPr id="1" name="图片 1" descr="cid:image002.jpg@01CEF00B.50D9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F00B.50D90730"/>
                    <pic:cNvPicPr>
                      <a:picLocks noChangeAspect="1" noChangeArrowheads="1"/>
                    </pic:cNvPicPr>
                  </pic:nvPicPr>
                  <pic:blipFill>
                    <a:blip r:embed="rId7" r:link="rId8" cstate="print"/>
                    <a:srcRect/>
                    <a:stretch>
                      <a:fillRect/>
                    </a:stretch>
                  </pic:blipFill>
                  <pic:spPr bwMode="auto">
                    <a:xfrm>
                      <a:off x="0" y="0"/>
                      <a:ext cx="2143403" cy="156142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857500" cy="1778000"/>
            <wp:effectExtent l="19050" t="0" r="0" b="0"/>
            <wp:docPr id="2" name="Imagem 2" descr="cid:image003.jpg@01CEF00B.50D9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3.jpg@01CEF00B.50D90730"/>
                    <pic:cNvPicPr>
                      <a:picLocks noChangeAspect="1" noChangeArrowheads="1"/>
                    </pic:cNvPicPr>
                  </pic:nvPicPr>
                  <pic:blipFill>
                    <a:blip r:embed="rId9" r:link="rId10" cstate="print"/>
                    <a:srcRect/>
                    <a:stretch>
                      <a:fillRect/>
                    </a:stretch>
                  </pic:blipFill>
                  <pic:spPr bwMode="auto">
                    <a:xfrm>
                      <a:off x="0" y="0"/>
                      <a:ext cx="2859147" cy="1779024"/>
                    </a:xfrm>
                    <a:prstGeom prst="rect">
                      <a:avLst/>
                    </a:prstGeom>
                    <a:noFill/>
                    <a:ln w="9525">
                      <a:noFill/>
                      <a:miter lim="800000"/>
                      <a:headEnd/>
                      <a:tailEnd/>
                    </a:ln>
                  </pic:spPr>
                </pic:pic>
              </a:graphicData>
            </a:graphic>
          </wp:inline>
        </w:drawing>
      </w:r>
    </w:p>
    <w:p w:rsidR="00593FA8" w:rsidRDefault="00593FA8" w:rsidP="00593FA8">
      <w:pPr>
        <w:rPr>
          <w:lang w:val="pt-PT"/>
        </w:rPr>
      </w:pPr>
    </w:p>
    <w:p w:rsidR="00593FA8" w:rsidRDefault="00593FA8" w:rsidP="00593FA8">
      <w:pPr>
        <w:rPr>
          <w:lang w:val="pt-PT"/>
        </w:rPr>
      </w:pPr>
    </w:p>
    <w:p w:rsidR="00593FA8" w:rsidRDefault="00593FA8" w:rsidP="00593FA8">
      <w:pPr>
        <w:rPr>
          <w:lang w:val="pt-PT"/>
        </w:rPr>
      </w:pPr>
      <w:r>
        <w:rPr>
          <w:lang w:val="pt-PT"/>
        </w:rPr>
        <w:t>No âmbito dos materiais a cotar, o tamanho padrão destes quadros (1200mm x 900mm), não nos é suficiente, pelo que devem considerar soluções na V/proposta para Quadros com dimensões superiores. Como não estamos certos que solução nos serve melhor, sugiro que nos seja apresentada proposta para várias soluções, seja de acordo com o tipo de material (cortiça/branco) ou de acordo com diferentes tamanhos (1500mm x 900mm, 1800mm x 900mm, etc)  </w:t>
      </w:r>
    </w:p>
    <w:p w:rsidR="00593FA8" w:rsidRDefault="00593FA8" w:rsidP="00593FA8">
      <w:pPr>
        <w:rPr>
          <w:lang w:val="pt-PT"/>
        </w:rPr>
      </w:pPr>
    </w:p>
    <w:p w:rsidR="00593FA8" w:rsidRDefault="00593FA8" w:rsidP="00593FA8">
      <w:pPr>
        <w:rPr>
          <w:lang w:val="pt-PT"/>
        </w:rPr>
      </w:pPr>
    </w:p>
    <w:p w:rsidR="00593FA8" w:rsidRDefault="00593FA8" w:rsidP="00593FA8">
      <w:pPr>
        <w:rPr>
          <w:lang w:val="pt-PT"/>
        </w:rPr>
      </w:pPr>
      <w:r>
        <w:rPr>
          <w:lang w:val="pt-PT"/>
        </w:rPr>
        <w:t>Lembro que estamos disponíveis para atender a possíveis sugestões da vossa parte (outros tamanhos, desde que superiores a 1200mm x 900mm) e portanto pedimos que façam acompanhar na V/proposta as respetivas fichas ou descrições técnicas dos materiais a cotar no âmbito das V/soluções.</w:t>
      </w:r>
    </w:p>
    <w:p w:rsidR="00593FA8" w:rsidRDefault="00593FA8" w:rsidP="00593FA8">
      <w:pPr>
        <w:rPr>
          <w:lang w:val="pt-PT"/>
        </w:rPr>
      </w:pPr>
    </w:p>
    <w:p w:rsidR="00593FA8" w:rsidRDefault="00593FA8" w:rsidP="00593FA8">
      <w:pPr>
        <w:rPr>
          <w:lang w:val="pt-PT"/>
        </w:rPr>
      </w:pPr>
      <w:r>
        <w:rPr>
          <w:b/>
          <w:bCs/>
          <w:lang w:val="pt-PT"/>
        </w:rPr>
        <w:t>Nota:</w:t>
      </w:r>
      <w:r>
        <w:rPr>
          <w:lang w:val="pt-PT"/>
        </w:rPr>
        <w:t xml:space="preserve"> Deverá ser indicado se o transporte até as N/instalações  (Trofa, Porto) é assegurado. Deverão ainda indicar, p.f., o prazo de entrega e as condições de pagamento.</w:t>
      </w:r>
    </w:p>
    <w:p w:rsidR="00593FA8" w:rsidRDefault="00593FA8" w:rsidP="00593FA8">
      <w:pPr>
        <w:rPr>
          <w:lang w:val="pt-PT"/>
        </w:rPr>
      </w:pPr>
    </w:p>
    <w:p w:rsidR="00593FA8" w:rsidRDefault="00593FA8" w:rsidP="00593FA8">
      <w:pPr>
        <w:pStyle w:val="a6"/>
        <w:spacing w:before="0" w:beforeAutospacing="0" w:after="0" w:afterAutospacing="0"/>
        <w:rPr>
          <w:rFonts w:ascii="Calibri" w:hAnsi="Calibri"/>
          <w:sz w:val="22"/>
          <w:szCs w:val="22"/>
          <w:lang w:val="pt-PT"/>
        </w:rPr>
      </w:pPr>
      <w:r>
        <w:rPr>
          <w:rFonts w:ascii="Calibri" w:hAnsi="Calibri"/>
          <w:sz w:val="22"/>
          <w:szCs w:val="22"/>
          <w:lang w:val="pt-PT"/>
        </w:rPr>
        <w:t>Agradecemos resposta a esta consulta até próxima quinta-feira-feira, dia 05 de Dezembro, às 16h00 e confirmação da receção desta consulta, via resposta a este e-mail.</w:t>
      </w:r>
    </w:p>
    <w:p w:rsidR="00593FA8" w:rsidRDefault="00593FA8" w:rsidP="00593FA8">
      <w:pPr>
        <w:pStyle w:val="a6"/>
        <w:spacing w:before="0" w:beforeAutospacing="0" w:after="0" w:afterAutospacing="0"/>
        <w:rPr>
          <w:rFonts w:ascii="Calibri" w:hAnsi="Calibri"/>
          <w:sz w:val="22"/>
          <w:szCs w:val="22"/>
          <w:lang w:val="pt-PT"/>
        </w:rPr>
      </w:pPr>
    </w:p>
    <w:p w:rsidR="00593FA8" w:rsidRDefault="00593FA8" w:rsidP="00593FA8">
      <w:pPr>
        <w:pStyle w:val="a6"/>
        <w:spacing w:before="0" w:beforeAutospacing="0" w:after="0" w:afterAutospacing="0"/>
        <w:rPr>
          <w:rFonts w:ascii="Calibri" w:hAnsi="Calibri"/>
          <w:sz w:val="22"/>
          <w:szCs w:val="22"/>
          <w:lang w:val="pt-PT"/>
        </w:rPr>
      </w:pPr>
      <w:r>
        <w:rPr>
          <w:rFonts w:ascii="Calibri" w:hAnsi="Calibri"/>
          <w:sz w:val="22"/>
          <w:szCs w:val="22"/>
          <w:lang w:val="pt-PT"/>
        </w:rPr>
        <w:t>A Eurico Ferreira reserva o direito de não considerar propostas que técnica e/ou comercialmente não se adequem aos fins em causa.</w:t>
      </w:r>
    </w:p>
    <w:p w:rsidR="00593FA8" w:rsidRDefault="00593FA8" w:rsidP="00593FA8">
      <w:pPr>
        <w:rPr>
          <w:lang w:val="pt-PT"/>
        </w:rPr>
      </w:pPr>
    </w:p>
    <w:p w:rsidR="00593FA8" w:rsidRDefault="00593FA8" w:rsidP="00593FA8">
      <w:pPr>
        <w:rPr>
          <w:lang w:val="pt-PT"/>
        </w:rPr>
      </w:pPr>
      <w:r>
        <w:rPr>
          <w:lang w:val="pt-PT"/>
        </w:rPr>
        <w:t>Atenciosamente,</w:t>
      </w:r>
    </w:p>
    <w:p w:rsidR="00593FA8" w:rsidRDefault="00593FA8" w:rsidP="00593FA8">
      <w:pPr>
        <w:rPr>
          <w:lang w:val="pt-PT"/>
        </w:rPr>
      </w:pPr>
      <w:r>
        <w:rPr>
          <w:lang w:val="pt-PT"/>
        </w:rPr>
        <w:t>Os meus melhores cumprimentos,</w:t>
      </w:r>
    </w:p>
    <w:p w:rsidR="00593FA8" w:rsidRDefault="00593FA8" w:rsidP="00593FA8">
      <w:pPr>
        <w:rPr>
          <w:lang w:val="pt-PT"/>
        </w:rPr>
      </w:pPr>
      <w:r>
        <w:rPr>
          <w:lang w:val="pt-PT"/>
        </w:rPr>
        <w:t>--</w:t>
      </w:r>
    </w:p>
    <w:p w:rsidR="00593FA8" w:rsidRDefault="00593FA8" w:rsidP="00593FA8">
      <w:pPr>
        <w:rPr>
          <w:lang w:val="pt-PT"/>
        </w:rPr>
      </w:pPr>
      <w:r>
        <w:rPr>
          <w:rFonts w:ascii="Brush Script MT" w:hAnsi="Brush Script MT"/>
          <w:sz w:val="28"/>
          <w:szCs w:val="28"/>
          <w:lang w:val="pt-PT"/>
        </w:rPr>
        <w:t>Carlos Silva</w:t>
      </w:r>
      <w:r>
        <w:rPr>
          <w:lang w:val="pt-PT"/>
        </w:rPr>
        <w:br/>
        <w:t>Departamento de Negociação e Compras</w:t>
      </w:r>
    </w:p>
    <w:p w:rsidR="00593FA8" w:rsidRDefault="00593FA8" w:rsidP="00593FA8">
      <w:pPr>
        <w:rPr>
          <w:sz w:val="20"/>
          <w:szCs w:val="20"/>
          <w:lang w:val="pt-PT"/>
        </w:rPr>
      </w:pPr>
      <w:r>
        <w:rPr>
          <w:color w:val="808080"/>
          <w:sz w:val="20"/>
          <w:szCs w:val="20"/>
        </w:rPr>
        <w:t>Trade and Purchasing Department</w:t>
      </w:r>
    </w:p>
    <w:p w:rsidR="00593FA8" w:rsidRDefault="00593FA8" w:rsidP="00593FA8">
      <w:p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extent cx="7143750" cy="1066800"/>
            <wp:effectExtent l="19050" t="0" r="0" b="0"/>
            <wp:docPr id="3" name="Imagem 1" descr="cid:373c8a5bbfb247a6aa01773666c7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373c8a5bbfb247a6aa01773666c75310"/>
                    <pic:cNvPicPr>
                      <a:picLocks noChangeAspect="1" noChangeArrowheads="1"/>
                    </pic:cNvPicPr>
                  </pic:nvPicPr>
                  <pic:blipFill>
                    <a:blip r:embed="rId11" r:link="rId12" cstate="print"/>
                    <a:srcRect/>
                    <a:stretch>
                      <a:fillRect/>
                    </a:stretch>
                  </pic:blipFill>
                  <pic:spPr bwMode="auto">
                    <a:xfrm>
                      <a:off x="0" y="0"/>
                      <a:ext cx="7143750" cy="1066800"/>
                    </a:xfrm>
                    <a:prstGeom prst="rect">
                      <a:avLst/>
                    </a:prstGeom>
                    <a:noFill/>
                    <a:ln w="9525">
                      <a:noFill/>
                      <a:miter lim="800000"/>
                      <a:headEnd/>
                      <a:tailEnd/>
                    </a:ln>
                  </pic:spPr>
                </pic:pic>
              </a:graphicData>
            </a:graphic>
          </wp:inline>
        </w:drawing>
      </w:r>
    </w:p>
    <w:p w:rsidR="00593FA8" w:rsidRDefault="00593FA8" w:rsidP="00593FA8">
      <w:pPr>
        <w:rPr>
          <w:rFonts w:ascii="Century Gothic" w:hAnsi="Century Gothic"/>
          <w:sz w:val="16"/>
          <w:szCs w:val="16"/>
          <w:lang w:val="pt-PT"/>
        </w:rPr>
      </w:pPr>
      <w:r>
        <w:rPr>
          <w:rFonts w:ascii="Century Gothic" w:hAnsi="Century Gothic"/>
          <w:sz w:val="16"/>
          <w:szCs w:val="16"/>
          <w:lang w:val="pt-PT"/>
        </w:rPr>
        <w:t xml:space="preserve">Tel:  </w:t>
      </w:r>
      <w:r>
        <w:rPr>
          <w:rFonts w:ascii="Wingdings" w:hAnsi="Wingdings"/>
          <w:sz w:val="16"/>
          <w:szCs w:val="16"/>
        </w:rPr>
        <w:t></w:t>
      </w:r>
      <w:r>
        <w:rPr>
          <w:rFonts w:ascii="Century Gothic" w:hAnsi="Century Gothic"/>
          <w:sz w:val="16"/>
          <w:szCs w:val="16"/>
          <w:lang w:val="pt-PT"/>
        </w:rPr>
        <w:t>+351 252 400 610</w:t>
      </w:r>
    </w:p>
    <w:p w:rsidR="00593FA8" w:rsidRDefault="00593FA8" w:rsidP="00593FA8">
      <w:pPr>
        <w:rPr>
          <w:rFonts w:ascii="Century Gothic" w:hAnsi="Century Gothic"/>
          <w:sz w:val="16"/>
          <w:szCs w:val="16"/>
          <w:lang w:val="pt-PT"/>
        </w:rPr>
      </w:pPr>
      <w:r>
        <w:rPr>
          <w:rFonts w:ascii="Century Gothic" w:hAnsi="Century Gothic"/>
          <w:sz w:val="16"/>
          <w:szCs w:val="16"/>
          <w:lang w:val="pt-PT"/>
        </w:rPr>
        <w:t>Fax: +351 252 400 619</w:t>
      </w:r>
    </w:p>
    <w:p w:rsidR="00593FA8" w:rsidRDefault="00593FA8" w:rsidP="00593FA8">
      <w:pPr>
        <w:rPr>
          <w:rFonts w:ascii="Century Gothic" w:hAnsi="Century Gothic"/>
          <w:color w:val="000000"/>
          <w:sz w:val="16"/>
          <w:szCs w:val="16"/>
          <w:lang w:val="pt-PT"/>
        </w:rPr>
      </w:pPr>
      <w:r>
        <w:rPr>
          <w:rFonts w:ascii="Century Gothic" w:hAnsi="Century Gothic"/>
          <w:sz w:val="16"/>
          <w:szCs w:val="16"/>
          <w:lang w:val="pt-PT"/>
        </w:rPr>
        <w:t>Skype: carlossilva.euricoferreira</w:t>
      </w:r>
      <w:r>
        <w:rPr>
          <w:rFonts w:ascii="Century Gothic" w:hAnsi="Century Gothic"/>
          <w:sz w:val="16"/>
          <w:szCs w:val="16"/>
          <w:lang w:val="pt-PT"/>
        </w:rPr>
        <w:br/>
        <w:t xml:space="preserve">Email: </w:t>
      </w:r>
      <w:r>
        <w:rPr>
          <w:rFonts w:ascii="Century Gothic" w:hAnsi="Century Gothic"/>
          <w:sz w:val="16"/>
          <w:szCs w:val="16"/>
        </w:rPr>
        <w:fldChar w:fldCharType="begin"/>
      </w:r>
      <w:r>
        <w:rPr>
          <w:rFonts w:ascii="Century Gothic" w:hAnsi="Century Gothic"/>
          <w:sz w:val="16"/>
          <w:szCs w:val="16"/>
        </w:rPr>
        <w:instrText xml:space="preserve"> HYPERLINK "mailto:carlos.silva@euricoferreira.pt" </w:instrText>
      </w:r>
      <w:r>
        <w:rPr>
          <w:rFonts w:ascii="Century Gothic" w:hAnsi="Century Gothic"/>
          <w:sz w:val="16"/>
          <w:szCs w:val="16"/>
        </w:rPr>
        <w:fldChar w:fldCharType="separate"/>
      </w:r>
      <w:r>
        <w:rPr>
          <w:rStyle w:val="a5"/>
          <w:rFonts w:ascii="Century Gothic" w:hAnsi="Century Gothic"/>
          <w:sz w:val="16"/>
          <w:szCs w:val="16"/>
          <w:lang w:val="pt-PT"/>
        </w:rPr>
        <w:t>carlos.silva@euricoferreira.pt</w:t>
      </w:r>
      <w:r>
        <w:rPr>
          <w:rFonts w:ascii="Century Gothic" w:hAnsi="Century Gothic"/>
          <w:sz w:val="16"/>
          <w:szCs w:val="16"/>
        </w:rPr>
        <w:fldChar w:fldCharType="end"/>
      </w:r>
      <w:r>
        <w:rPr>
          <w:rFonts w:ascii="Century Gothic" w:hAnsi="Century Gothic"/>
          <w:sz w:val="16"/>
          <w:szCs w:val="16"/>
          <w:lang w:val="pt-PT"/>
        </w:rPr>
        <w:br/>
      </w:r>
      <w:hyperlink r:id="rId13" w:history="1">
        <w:r>
          <w:rPr>
            <w:rStyle w:val="a5"/>
            <w:rFonts w:ascii="Century Gothic" w:hAnsi="Century Gothic"/>
            <w:sz w:val="16"/>
            <w:szCs w:val="16"/>
            <w:lang w:val="pt-PT"/>
          </w:rPr>
          <w:t>http://www.euricoferreira.pt</w:t>
        </w:r>
      </w:hyperlink>
    </w:p>
    <w:p w:rsidR="00593FA8" w:rsidRDefault="00593FA8" w:rsidP="00593FA8">
      <w:pPr>
        <w:spacing w:after="240"/>
        <w:rPr>
          <w:rFonts w:ascii="Times New Roman" w:hAnsi="Times New Roman"/>
          <w:sz w:val="24"/>
          <w:szCs w:val="24"/>
          <w:lang w:val="pt-PT"/>
        </w:rPr>
      </w:pPr>
    </w:p>
    <w:p w:rsidR="00593FA8" w:rsidRDefault="00593FA8" w:rsidP="00593FA8">
      <w:pPr>
        <w:spacing w:after="240"/>
        <w:rPr>
          <w:rFonts w:ascii="Times New Roman" w:hAnsi="Times New Roman"/>
          <w:sz w:val="24"/>
          <w:szCs w:val="24"/>
        </w:rPr>
      </w:pPr>
      <w:r>
        <w:rPr>
          <w:rFonts w:ascii="Webdings" w:hAnsi="Webdings"/>
          <w:sz w:val="24"/>
          <w:szCs w:val="24"/>
          <w:lang w:val="pt-PT"/>
        </w:rPr>
        <w:t></w:t>
      </w:r>
      <w:r>
        <w:rPr>
          <w:rFonts w:ascii="Webdings" w:hAnsi="Webdings"/>
          <w:sz w:val="24"/>
          <w:szCs w:val="24"/>
          <w:lang w:val="pt-PT"/>
        </w:rPr>
        <w:t></w:t>
      </w:r>
      <w:r>
        <w:rPr>
          <w:rFonts w:ascii="Verdana" w:hAnsi="Verdana"/>
          <w:sz w:val="15"/>
          <w:szCs w:val="15"/>
          <w:lang w:val="pt-PT"/>
        </w:rPr>
        <w:t xml:space="preserve">Mantenha este e-mail verde. </w:t>
      </w:r>
      <w:proofErr w:type="spellStart"/>
      <w:r>
        <w:rPr>
          <w:rFonts w:ascii="Verdana" w:hAnsi="Verdana"/>
          <w:sz w:val="15"/>
          <w:szCs w:val="15"/>
        </w:rPr>
        <w:t>Evite</w:t>
      </w:r>
      <w:proofErr w:type="spellEnd"/>
      <w:r>
        <w:rPr>
          <w:rFonts w:ascii="Verdana" w:hAnsi="Verdana"/>
          <w:sz w:val="15"/>
          <w:szCs w:val="15"/>
        </w:rPr>
        <w:t xml:space="preserve"> </w:t>
      </w:r>
      <w:proofErr w:type="spellStart"/>
      <w:r>
        <w:rPr>
          <w:rFonts w:ascii="Verdana" w:hAnsi="Verdana"/>
          <w:sz w:val="15"/>
          <w:szCs w:val="15"/>
        </w:rPr>
        <w:t>imprimi</w:t>
      </w:r>
      <w:proofErr w:type="spellEnd"/>
      <w:r>
        <w:rPr>
          <w:rFonts w:ascii="Verdana" w:hAnsi="Verdana"/>
          <w:sz w:val="15"/>
          <w:szCs w:val="15"/>
        </w:rPr>
        <w:t xml:space="preserve">-lo! </w:t>
      </w:r>
      <w:r>
        <w:rPr>
          <w:rFonts w:ascii="Verdana" w:hAnsi="Verdana"/>
          <w:color w:val="808080"/>
          <w:sz w:val="15"/>
          <w:szCs w:val="15"/>
        </w:rPr>
        <w:t>Please consider the environment before printing this email!</w:t>
      </w:r>
    </w:p>
    <w:p w:rsidR="008C554A" w:rsidRPr="00593FA8" w:rsidRDefault="00281349"/>
    <w:sectPr w:rsidR="008C554A" w:rsidRPr="00593FA8" w:rsidSect="00DB0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49" w:rsidRDefault="00281349" w:rsidP="00593FA8">
      <w:r>
        <w:separator/>
      </w:r>
    </w:p>
  </w:endnote>
  <w:endnote w:type="continuationSeparator" w:id="0">
    <w:p w:rsidR="00281349" w:rsidRDefault="00281349" w:rsidP="00593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49" w:rsidRDefault="00281349" w:rsidP="00593FA8">
      <w:r>
        <w:separator/>
      </w:r>
    </w:p>
  </w:footnote>
  <w:footnote w:type="continuationSeparator" w:id="0">
    <w:p w:rsidR="00281349" w:rsidRDefault="00281349" w:rsidP="00593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ED0"/>
    <w:multiLevelType w:val="hybridMultilevel"/>
    <w:tmpl w:val="9FD42064"/>
    <w:lvl w:ilvl="0" w:tplc="08160001">
      <w:start w:val="1"/>
      <w:numFmt w:val="bullet"/>
      <w:lvlText w:val=""/>
      <w:lvlJc w:val="left"/>
      <w:pPr>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FA8"/>
    <w:rsid w:val="001E22E6"/>
    <w:rsid w:val="00281349"/>
    <w:rsid w:val="00377775"/>
    <w:rsid w:val="0050278C"/>
    <w:rsid w:val="00593FA8"/>
    <w:rsid w:val="007D5AD9"/>
    <w:rsid w:val="0093332E"/>
    <w:rsid w:val="00AA43C9"/>
    <w:rsid w:val="00DB0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A8"/>
    <w:rPr>
      <w:rFonts w:ascii="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FA8"/>
    <w:rPr>
      <w:sz w:val="18"/>
      <w:szCs w:val="18"/>
    </w:rPr>
  </w:style>
  <w:style w:type="paragraph" w:styleId="a4">
    <w:name w:val="footer"/>
    <w:basedOn w:val="a"/>
    <w:link w:val="Char0"/>
    <w:uiPriority w:val="99"/>
    <w:semiHidden/>
    <w:unhideWhenUsed/>
    <w:rsid w:val="00593FA8"/>
    <w:pPr>
      <w:tabs>
        <w:tab w:val="center" w:pos="4153"/>
        <w:tab w:val="right" w:pos="8306"/>
      </w:tabs>
      <w:snapToGrid w:val="0"/>
    </w:pPr>
    <w:rPr>
      <w:sz w:val="18"/>
      <w:szCs w:val="18"/>
    </w:rPr>
  </w:style>
  <w:style w:type="character" w:customStyle="1" w:styleId="Char0">
    <w:name w:val="页脚 Char"/>
    <w:basedOn w:val="a0"/>
    <w:link w:val="a4"/>
    <w:uiPriority w:val="99"/>
    <w:semiHidden/>
    <w:rsid w:val="00593FA8"/>
    <w:rPr>
      <w:sz w:val="18"/>
      <w:szCs w:val="18"/>
    </w:rPr>
  </w:style>
  <w:style w:type="character" w:styleId="a5">
    <w:name w:val="Hyperlink"/>
    <w:basedOn w:val="a0"/>
    <w:uiPriority w:val="99"/>
    <w:semiHidden/>
    <w:unhideWhenUsed/>
    <w:rsid w:val="00593FA8"/>
    <w:rPr>
      <w:color w:val="0000FF"/>
      <w:u w:val="single"/>
    </w:rPr>
  </w:style>
  <w:style w:type="paragraph" w:styleId="a6">
    <w:name w:val="Normal (Web)"/>
    <w:basedOn w:val="a"/>
    <w:uiPriority w:val="99"/>
    <w:semiHidden/>
    <w:unhideWhenUsed/>
    <w:rsid w:val="00593FA8"/>
    <w:pPr>
      <w:spacing w:before="100" w:beforeAutospacing="1" w:after="100" w:afterAutospacing="1"/>
    </w:pPr>
    <w:rPr>
      <w:rFonts w:ascii="Times New Roman" w:hAnsi="Times New Roman"/>
      <w:sz w:val="24"/>
      <w:szCs w:val="24"/>
    </w:rPr>
  </w:style>
  <w:style w:type="paragraph" w:styleId="a7">
    <w:name w:val="Balloon Text"/>
    <w:basedOn w:val="a"/>
    <w:link w:val="Char1"/>
    <w:uiPriority w:val="99"/>
    <w:semiHidden/>
    <w:unhideWhenUsed/>
    <w:rsid w:val="00593FA8"/>
    <w:rPr>
      <w:sz w:val="18"/>
      <w:szCs w:val="18"/>
    </w:rPr>
  </w:style>
  <w:style w:type="character" w:customStyle="1" w:styleId="Char1">
    <w:name w:val="批注框文本 Char"/>
    <w:basedOn w:val="a0"/>
    <w:link w:val="a7"/>
    <w:uiPriority w:val="99"/>
    <w:semiHidden/>
    <w:rsid w:val="00593FA8"/>
    <w:rPr>
      <w:rFonts w:ascii="Calibri"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2289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F00C.D21B4780" TargetMode="External"/><Relationship Id="rId13" Type="http://schemas.openxmlformats.org/officeDocument/2006/relationships/hyperlink" Target="http://www.euricoferreira.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4.jpg@01CEF00D.82E17D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jpg@01CEF00C.D21B47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3</cp:revision>
  <dcterms:created xsi:type="dcterms:W3CDTF">2013-12-04T00:21:00Z</dcterms:created>
  <dcterms:modified xsi:type="dcterms:W3CDTF">2013-12-04T00:22:00Z</dcterms:modified>
</cp:coreProperties>
</file>