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FA6" w:rsidRPr="00F77E39" w:rsidRDefault="006F7FA6">
      <w:pPr>
        <w:pStyle w:val="32"/>
        <w:shd w:val="clear" w:color="auto" w:fill="auto"/>
        <w:spacing w:before="0" w:after="0" w:line="260" w:lineRule="exact"/>
        <w:ind w:left="20"/>
        <w:rPr>
          <w:lang w:val="ru-RU"/>
        </w:rPr>
      </w:pPr>
    </w:p>
    <w:p w:rsidR="006F7FA6" w:rsidRPr="00F77E39" w:rsidRDefault="006F7FA6">
      <w:pPr>
        <w:pStyle w:val="40"/>
        <w:keepNext/>
        <w:keepLines/>
        <w:shd w:val="clear" w:color="auto" w:fill="auto"/>
        <w:spacing w:after="236"/>
        <w:ind w:left="40" w:right="380"/>
        <w:rPr>
          <w:lang w:val="ru-RU"/>
        </w:rPr>
      </w:pPr>
      <w:bookmarkStart w:id="0" w:name="bookmark2"/>
      <w:r>
        <w:t>Chemical</w:t>
      </w:r>
      <w:r w:rsidRPr="00F77E39">
        <w:rPr>
          <w:lang w:val="ru-RU"/>
        </w:rPr>
        <w:t xml:space="preserve"> </w:t>
      </w:r>
      <w:r>
        <w:t>composition</w:t>
      </w:r>
      <w:r w:rsidRPr="00F77E39">
        <w:rPr>
          <w:lang w:val="ru-RU"/>
        </w:rPr>
        <w:t xml:space="preserve"> </w:t>
      </w:r>
      <w:r>
        <w:t>of</w:t>
      </w:r>
      <w:r w:rsidRPr="00F77E39">
        <w:rPr>
          <w:lang w:val="ru-RU"/>
        </w:rPr>
        <w:t xml:space="preserve"> </w:t>
      </w:r>
      <w:r>
        <w:t>steel</w:t>
      </w:r>
      <w:r w:rsidRPr="00F77E39">
        <w:rPr>
          <w:lang w:val="ru-RU"/>
        </w:rPr>
        <w:t xml:space="preserve"> </w:t>
      </w:r>
      <w:r>
        <w:t>in</w:t>
      </w:r>
      <w:r w:rsidRPr="00F77E39">
        <w:rPr>
          <w:lang w:val="ru-RU"/>
        </w:rPr>
        <w:t xml:space="preserve">%, </w:t>
      </w:r>
      <w:r>
        <w:t>for</w:t>
      </w:r>
      <w:r w:rsidRPr="00F77E39">
        <w:rPr>
          <w:lang w:val="ru-RU"/>
        </w:rPr>
        <w:t xml:space="preserve"> </w:t>
      </w:r>
      <w:r>
        <w:t>machining</w:t>
      </w:r>
      <w:r w:rsidRPr="00F77E39">
        <w:rPr>
          <w:lang w:val="ru-RU"/>
        </w:rPr>
        <w:t xml:space="preserve"> </w:t>
      </w:r>
      <w:r>
        <w:t>of</w:t>
      </w:r>
      <w:r w:rsidRPr="00F77E39">
        <w:rPr>
          <w:lang w:val="ru-RU"/>
        </w:rPr>
        <w:t xml:space="preserve"> </w:t>
      </w:r>
      <w:r>
        <w:t>bearings</w:t>
      </w:r>
      <w:r w:rsidRPr="00F77E39">
        <w:rPr>
          <w:lang w:val="ru-RU"/>
        </w:rPr>
        <w:t xml:space="preserve"> </w:t>
      </w:r>
      <w:r>
        <w:t>subjected</w:t>
      </w:r>
      <w:r w:rsidRPr="00F77E39">
        <w:rPr>
          <w:lang w:val="ru-RU"/>
        </w:rPr>
        <w:t xml:space="preserve"> </w:t>
      </w:r>
      <w:r>
        <w:t>to</w:t>
      </w:r>
      <w:r w:rsidRPr="00F77E39">
        <w:rPr>
          <w:lang w:val="ru-RU"/>
        </w:rPr>
        <w:t xml:space="preserve"> </w:t>
      </w:r>
      <w:r>
        <w:t>chemical</w:t>
      </w:r>
      <w:r w:rsidRPr="00F77E39">
        <w:rPr>
          <w:lang w:val="ru-RU"/>
        </w:rPr>
        <w:t>-</w:t>
      </w:r>
      <w:r>
        <w:t>heat</w:t>
      </w:r>
      <w:r w:rsidRPr="00F77E39">
        <w:rPr>
          <w:lang w:val="ru-RU"/>
        </w:rPr>
        <w:t xml:space="preserve"> </w:t>
      </w:r>
      <w:r>
        <w:t>treatment</w:t>
      </w:r>
      <w:r w:rsidRPr="00F77E39">
        <w:rPr>
          <w:lang w:val="ru-RU"/>
        </w:rPr>
        <w:t xml:space="preserve"> </w:t>
      </w:r>
      <w:r>
        <w:t>and</w:t>
      </w:r>
      <w:r w:rsidRPr="00F77E39">
        <w:rPr>
          <w:lang w:val="ru-RU"/>
        </w:rPr>
        <w:t xml:space="preserve"> </w:t>
      </w:r>
      <w:r>
        <w:t>quenching</w:t>
      </w:r>
      <w:r w:rsidRPr="00F77E39">
        <w:rPr>
          <w:lang w:val="ru-RU"/>
        </w:rPr>
        <w:t>.</w:t>
      </w:r>
      <w:bookmarkEnd w:id="0"/>
    </w:p>
    <w:tbl>
      <w:tblPr>
        <w:tblW w:w="0" w:type="auto"/>
        <w:jc w:val="center"/>
        <w:tblLayout w:type="fixed"/>
        <w:tblCellMar>
          <w:left w:w="10" w:type="dxa"/>
          <w:right w:w="10" w:type="dxa"/>
        </w:tblCellMar>
        <w:tblLook w:val="0000"/>
      </w:tblPr>
      <w:tblGrid>
        <w:gridCol w:w="1810"/>
        <w:gridCol w:w="889"/>
        <w:gridCol w:w="1142"/>
        <w:gridCol w:w="1176"/>
        <w:gridCol w:w="1152"/>
        <w:gridCol w:w="1104"/>
        <w:gridCol w:w="970"/>
        <w:gridCol w:w="1123"/>
        <w:gridCol w:w="1147"/>
      </w:tblGrid>
      <w:tr w:rsidR="006F7FA6" w:rsidTr="00870467">
        <w:trPr>
          <w:trHeight w:val="461"/>
          <w:jc w:val="center"/>
        </w:trPr>
        <w:tc>
          <w:tcPr>
            <w:tcW w:w="1810" w:type="dxa"/>
            <w:vMerge w:val="restart"/>
            <w:tcBorders>
              <w:top w:val="single" w:sz="4" w:space="0" w:color="auto"/>
              <w:left w:val="single" w:sz="4" w:space="0" w:color="auto"/>
              <w:right w:val="single" w:sz="4" w:space="0" w:color="auto"/>
            </w:tcBorders>
            <w:shd w:val="clear" w:color="auto" w:fill="FFFFFF"/>
          </w:tcPr>
          <w:p w:rsidR="006F7FA6" w:rsidRPr="00870467" w:rsidRDefault="006F7FA6">
            <w:pPr>
              <w:pStyle w:val="42"/>
              <w:framePr w:wrap="notBeside" w:vAnchor="text" w:hAnchor="text" w:xAlign="center" w:y="1"/>
              <w:shd w:val="clear" w:color="auto" w:fill="auto"/>
              <w:spacing w:line="240" w:lineRule="auto"/>
              <w:ind w:left="80"/>
              <w:rPr>
                <w:rFonts w:eastAsia="新細明體"/>
                <w:lang w:eastAsia="zh-TW"/>
              </w:rPr>
            </w:pPr>
            <w:r>
              <w:rPr>
                <w:rFonts w:eastAsia="新細明體"/>
                <w:lang w:eastAsia="zh-TW"/>
              </w:rPr>
              <w:t>Steel type</w:t>
            </w:r>
          </w:p>
        </w:tc>
        <w:tc>
          <w:tcPr>
            <w:tcW w:w="889" w:type="dxa"/>
            <w:vMerge w:val="restart"/>
            <w:tcBorders>
              <w:top w:val="single" w:sz="4" w:space="0" w:color="auto"/>
              <w:left w:val="single" w:sz="4" w:space="0" w:color="auto"/>
              <w:right w:val="single" w:sz="4" w:space="0" w:color="auto"/>
            </w:tcBorders>
            <w:shd w:val="clear" w:color="auto" w:fill="FFFFFF"/>
          </w:tcPr>
          <w:p w:rsidR="006F7FA6" w:rsidRDefault="006F7FA6">
            <w:pPr>
              <w:pStyle w:val="42"/>
              <w:framePr w:wrap="notBeside" w:vAnchor="text" w:hAnchor="text" w:xAlign="center" w:y="1"/>
              <w:shd w:val="clear" w:color="auto" w:fill="auto"/>
              <w:spacing w:line="240" w:lineRule="auto"/>
              <w:ind w:left="60"/>
            </w:pPr>
            <w:r>
              <w:t>С</w:t>
            </w:r>
          </w:p>
        </w:tc>
        <w:tc>
          <w:tcPr>
            <w:tcW w:w="1142" w:type="dxa"/>
            <w:vMerge w:val="restart"/>
            <w:tcBorders>
              <w:top w:val="single" w:sz="4" w:space="0" w:color="auto"/>
              <w:left w:val="single" w:sz="4" w:space="0" w:color="auto"/>
              <w:right w:val="single" w:sz="4" w:space="0" w:color="auto"/>
            </w:tcBorders>
            <w:shd w:val="clear" w:color="auto" w:fill="FFFFFF"/>
          </w:tcPr>
          <w:p w:rsidR="006F7FA6" w:rsidRDefault="006F7FA6">
            <w:pPr>
              <w:pStyle w:val="42"/>
              <w:framePr w:wrap="notBeside" w:vAnchor="text" w:hAnchor="text" w:xAlign="center" w:y="1"/>
              <w:shd w:val="clear" w:color="auto" w:fill="auto"/>
              <w:spacing w:line="240" w:lineRule="auto"/>
              <w:ind w:left="60"/>
            </w:pPr>
            <w:r>
              <w:t>Мп</w:t>
            </w:r>
          </w:p>
        </w:tc>
        <w:tc>
          <w:tcPr>
            <w:tcW w:w="1176" w:type="dxa"/>
            <w:vMerge w:val="restart"/>
            <w:tcBorders>
              <w:top w:val="single" w:sz="4" w:space="0" w:color="auto"/>
              <w:left w:val="single" w:sz="4" w:space="0" w:color="auto"/>
              <w:right w:val="single" w:sz="4" w:space="0" w:color="auto"/>
            </w:tcBorders>
            <w:shd w:val="clear" w:color="auto" w:fill="FFFFFF"/>
          </w:tcPr>
          <w:p w:rsidR="006F7FA6" w:rsidRDefault="006F7FA6">
            <w:pPr>
              <w:pStyle w:val="42"/>
              <w:framePr w:wrap="notBeside" w:vAnchor="text" w:hAnchor="text" w:xAlign="center" w:y="1"/>
              <w:shd w:val="clear" w:color="auto" w:fill="auto"/>
              <w:spacing w:line="240" w:lineRule="auto"/>
              <w:ind w:left="80"/>
            </w:pPr>
            <w:r>
              <w:t>Si</w:t>
            </w:r>
          </w:p>
        </w:tc>
        <w:tc>
          <w:tcPr>
            <w:tcW w:w="1152" w:type="dxa"/>
            <w:vMerge w:val="restart"/>
            <w:tcBorders>
              <w:top w:val="single" w:sz="4" w:space="0" w:color="auto"/>
              <w:left w:val="single" w:sz="4" w:space="0" w:color="auto"/>
              <w:right w:val="single" w:sz="4" w:space="0" w:color="auto"/>
            </w:tcBorders>
            <w:shd w:val="clear" w:color="auto" w:fill="FFFFFF"/>
          </w:tcPr>
          <w:p w:rsidR="006F7FA6" w:rsidRDefault="006F7FA6">
            <w:pPr>
              <w:pStyle w:val="42"/>
              <w:framePr w:wrap="notBeside" w:vAnchor="text" w:hAnchor="text" w:xAlign="center" w:y="1"/>
              <w:shd w:val="clear" w:color="auto" w:fill="auto"/>
              <w:spacing w:line="240" w:lineRule="auto"/>
              <w:ind w:left="80"/>
            </w:pPr>
            <w:r>
              <w:t>Сг</w:t>
            </w:r>
          </w:p>
        </w:tc>
        <w:tc>
          <w:tcPr>
            <w:tcW w:w="1104" w:type="dxa"/>
            <w:vMerge w:val="restart"/>
            <w:tcBorders>
              <w:top w:val="single" w:sz="4" w:space="0" w:color="auto"/>
              <w:left w:val="single" w:sz="4" w:space="0" w:color="auto"/>
              <w:right w:val="single" w:sz="4" w:space="0" w:color="auto"/>
            </w:tcBorders>
            <w:shd w:val="clear" w:color="auto" w:fill="FFFFFF"/>
          </w:tcPr>
          <w:p w:rsidR="006F7FA6" w:rsidRDefault="006F7FA6">
            <w:pPr>
              <w:pStyle w:val="42"/>
              <w:framePr w:wrap="notBeside" w:vAnchor="text" w:hAnchor="text" w:xAlign="center" w:y="1"/>
              <w:shd w:val="clear" w:color="auto" w:fill="auto"/>
              <w:spacing w:line="240" w:lineRule="auto"/>
              <w:ind w:left="60"/>
            </w:pPr>
            <w:r>
              <w:t>Ni</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6F7FA6" w:rsidRDefault="006F7FA6">
            <w:pPr>
              <w:pStyle w:val="42"/>
              <w:framePr w:wrap="notBeside" w:vAnchor="text" w:hAnchor="text" w:xAlign="center" w:y="1"/>
              <w:shd w:val="clear" w:color="auto" w:fill="auto"/>
              <w:spacing w:line="240" w:lineRule="auto"/>
              <w:ind w:left="80"/>
            </w:pPr>
            <w:r>
              <w:t>Р</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6F7FA6" w:rsidRDefault="006F7FA6">
            <w:pPr>
              <w:pStyle w:val="42"/>
              <w:framePr w:wrap="notBeside" w:vAnchor="text" w:hAnchor="text" w:xAlign="center" w:y="1"/>
              <w:shd w:val="clear" w:color="auto" w:fill="auto"/>
              <w:spacing w:line="240" w:lineRule="auto"/>
              <w:ind w:left="80"/>
            </w:pPr>
            <w:r>
              <w:t>S</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Си</w:t>
            </w:r>
          </w:p>
        </w:tc>
      </w:tr>
      <w:tr w:rsidR="006F7FA6" w:rsidTr="00870467">
        <w:trPr>
          <w:trHeight w:val="456"/>
          <w:jc w:val="center"/>
        </w:trPr>
        <w:tc>
          <w:tcPr>
            <w:tcW w:w="1810" w:type="dxa"/>
            <w:vMerge/>
            <w:tcBorders>
              <w:left w:val="single" w:sz="4" w:space="0" w:color="auto"/>
              <w:bottom w:val="single" w:sz="4" w:space="0" w:color="auto"/>
              <w:right w:val="single" w:sz="4" w:space="0" w:color="auto"/>
            </w:tcBorders>
            <w:shd w:val="clear" w:color="auto" w:fill="FFFFFF"/>
          </w:tcPr>
          <w:p w:rsidR="006F7FA6" w:rsidRDefault="006F7FA6">
            <w:pPr>
              <w:framePr w:wrap="notBeside" w:vAnchor="text" w:hAnchor="text" w:xAlign="center" w:y="1"/>
            </w:pPr>
          </w:p>
        </w:tc>
        <w:tc>
          <w:tcPr>
            <w:tcW w:w="889" w:type="dxa"/>
            <w:vMerge/>
            <w:tcBorders>
              <w:left w:val="single" w:sz="4" w:space="0" w:color="auto"/>
              <w:bottom w:val="single" w:sz="4" w:space="0" w:color="auto"/>
              <w:right w:val="single" w:sz="4" w:space="0" w:color="auto"/>
            </w:tcBorders>
            <w:shd w:val="clear" w:color="auto" w:fill="FFFFFF"/>
          </w:tcPr>
          <w:p w:rsidR="006F7FA6" w:rsidRDefault="006F7FA6">
            <w:pPr>
              <w:framePr w:wrap="notBeside" w:vAnchor="text" w:hAnchor="text" w:xAlign="center" w:y="1"/>
            </w:pPr>
          </w:p>
        </w:tc>
        <w:tc>
          <w:tcPr>
            <w:tcW w:w="1142" w:type="dxa"/>
            <w:vMerge/>
            <w:tcBorders>
              <w:left w:val="single" w:sz="4" w:space="0" w:color="auto"/>
              <w:bottom w:val="single" w:sz="4" w:space="0" w:color="auto"/>
              <w:right w:val="single" w:sz="4" w:space="0" w:color="auto"/>
            </w:tcBorders>
            <w:shd w:val="clear" w:color="auto" w:fill="FFFFFF"/>
          </w:tcPr>
          <w:p w:rsidR="006F7FA6" w:rsidRDefault="006F7FA6">
            <w:pPr>
              <w:framePr w:wrap="notBeside" w:vAnchor="text" w:hAnchor="text" w:xAlign="center" w:y="1"/>
            </w:pPr>
          </w:p>
        </w:tc>
        <w:tc>
          <w:tcPr>
            <w:tcW w:w="1176" w:type="dxa"/>
            <w:vMerge/>
            <w:tcBorders>
              <w:left w:val="single" w:sz="4" w:space="0" w:color="auto"/>
              <w:bottom w:val="single" w:sz="4" w:space="0" w:color="auto"/>
              <w:right w:val="single" w:sz="4" w:space="0" w:color="auto"/>
            </w:tcBorders>
            <w:shd w:val="clear" w:color="auto" w:fill="FFFFFF"/>
          </w:tcPr>
          <w:p w:rsidR="006F7FA6" w:rsidRDefault="006F7FA6">
            <w:pPr>
              <w:framePr w:wrap="notBeside" w:vAnchor="text" w:hAnchor="text" w:xAlign="center" w:y="1"/>
            </w:pPr>
          </w:p>
        </w:tc>
        <w:tc>
          <w:tcPr>
            <w:tcW w:w="1152" w:type="dxa"/>
            <w:vMerge/>
            <w:tcBorders>
              <w:left w:val="single" w:sz="4" w:space="0" w:color="auto"/>
              <w:bottom w:val="single" w:sz="4" w:space="0" w:color="auto"/>
              <w:right w:val="single" w:sz="4" w:space="0" w:color="auto"/>
            </w:tcBorders>
            <w:shd w:val="clear" w:color="auto" w:fill="FFFFFF"/>
          </w:tcPr>
          <w:p w:rsidR="006F7FA6" w:rsidRDefault="006F7FA6">
            <w:pPr>
              <w:framePr w:wrap="notBeside" w:vAnchor="text" w:hAnchor="text" w:xAlign="center" w:y="1"/>
            </w:pPr>
          </w:p>
        </w:tc>
        <w:tc>
          <w:tcPr>
            <w:tcW w:w="1104" w:type="dxa"/>
            <w:vMerge/>
            <w:tcBorders>
              <w:left w:val="single" w:sz="4" w:space="0" w:color="auto"/>
              <w:bottom w:val="single" w:sz="4" w:space="0" w:color="auto"/>
              <w:right w:val="single" w:sz="4" w:space="0" w:color="auto"/>
            </w:tcBorders>
            <w:shd w:val="clear" w:color="auto" w:fill="FFFFFF"/>
          </w:tcPr>
          <w:p w:rsidR="006F7FA6" w:rsidRDefault="006F7FA6">
            <w:pPr>
              <w:framePr w:wrap="notBeside" w:vAnchor="text" w:hAnchor="text" w:xAlign="center" w:y="1"/>
            </w:pPr>
          </w:p>
        </w:tc>
        <w:tc>
          <w:tcPr>
            <w:tcW w:w="3240" w:type="dxa"/>
            <w:gridSpan w:val="3"/>
            <w:tcBorders>
              <w:top w:val="single" w:sz="4" w:space="0" w:color="auto"/>
              <w:left w:val="single" w:sz="4" w:space="0" w:color="auto"/>
              <w:bottom w:val="single" w:sz="4" w:space="0" w:color="auto"/>
              <w:right w:val="single" w:sz="4" w:space="0" w:color="auto"/>
            </w:tcBorders>
            <w:shd w:val="clear" w:color="auto" w:fill="FFFFFF"/>
          </w:tcPr>
          <w:p w:rsidR="006F7FA6" w:rsidRPr="00F77E39" w:rsidRDefault="006F7FA6" w:rsidP="006F7FA6">
            <w:pPr>
              <w:pStyle w:val="42"/>
              <w:framePr w:wrap="notBeside" w:vAnchor="text" w:hAnchor="text" w:xAlign="center" w:y="1"/>
              <w:shd w:val="clear" w:color="auto" w:fill="auto"/>
              <w:spacing w:line="240" w:lineRule="auto"/>
              <w:ind w:firstLineChars="250" w:firstLine="31680"/>
              <w:rPr>
                <w:rFonts w:eastAsia="新細明體"/>
                <w:lang w:eastAsia="zh-TW"/>
              </w:rPr>
            </w:pPr>
            <w:r>
              <w:rPr>
                <w:rFonts w:eastAsia="新細明體"/>
                <w:lang w:eastAsia="zh-TW"/>
              </w:rPr>
              <w:t>Not more than</w:t>
            </w:r>
          </w:p>
        </w:tc>
      </w:tr>
      <w:tr w:rsidR="006F7FA6" w:rsidTr="00870467">
        <w:trPr>
          <w:trHeight w:val="451"/>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tcPr>
          <w:p w:rsidR="006F7FA6" w:rsidRPr="00870467" w:rsidRDefault="006F7FA6">
            <w:pPr>
              <w:pStyle w:val="42"/>
              <w:framePr w:wrap="notBeside" w:vAnchor="text" w:hAnchor="text" w:xAlign="center" w:y="1"/>
              <w:shd w:val="clear" w:color="auto" w:fill="auto"/>
              <w:spacing w:line="240" w:lineRule="auto"/>
              <w:ind w:left="80"/>
              <w:rPr>
                <w:rFonts w:eastAsia="新細明體"/>
                <w:lang w:eastAsia="zh-TW"/>
              </w:rPr>
            </w:pPr>
            <w:r>
              <w:rPr>
                <w:rFonts w:eastAsia="新細明體"/>
                <w:lang w:eastAsia="zh-TW"/>
              </w:rPr>
              <w:t>G20Cr2Ni4A</w:t>
            </w:r>
          </w:p>
        </w:tc>
        <w:tc>
          <w:tcPr>
            <w:tcW w:w="889" w:type="dxa"/>
            <w:tcBorders>
              <w:top w:val="single" w:sz="4" w:space="0" w:color="auto"/>
              <w:left w:val="single" w:sz="4" w:space="0" w:color="auto"/>
              <w:bottom w:val="single" w:sz="4" w:space="0" w:color="auto"/>
              <w:right w:val="single" w:sz="4" w:space="0" w:color="auto"/>
            </w:tcBorders>
            <w:shd w:val="clear" w:color="auto" w:fill="FFFFFF"/>
          </w:tcPr>
          <w:p w:rsidR="006F7FA6" w:rsidRDefault="006F7FA6">
            <w:pPr>
              <w:pStyle w:val="50"/>
              <w:framePr w:wrap="notBeside" w:vAnchor="text" w:hAnchor="text" w:xAlign="center" w:y="1"/>
              <w:shd w:val="clear" w:color="auto" w:fill="auto"/>
              <w:spacing w:line="240" w:lineRule="auto"/>
              <w:ind w:left="60"/>
            </w:pPr>
            <w:r>
              <w:t>0,30-0,60</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6F7FA6" w:rsidRDefault="006F7FA6">
            <w:pPr>
              <w:pStyle w:val="50"/>
              <w:framePr w:wrap="notBeside" w:vAnchor="text" w:hAnchor="text" w:xAlign="center" w:y="1"/>
              <w:shd w:val="clear" w:color="auto" w:fill="auto"/>
              <w:spacing w:line="240" w:lineRule="auto"/>
              <w:ind w:left="60"/>
            </w:pPr>
            <w:r>
              <w:t>0,30-0,60</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6F7FA6" w:rsidRDefault="006F7FA6">
            <w:pPr>
              <w:pStyle w:val="50"/>
              <w:framePr w:wrap="notBeside" w:vAnchor="text" w:hAnchor="text" w:xAlign="center" w:y="1"/>
              <w:shd w:val="clear" w:color="auto" w:fill="auto"/>
              <w:spacing w:line="240" w:lineRule="auto"/>
              <w:ind w:left="80"/>
            </w:pPr>
            <w:r>
              <w:t>0,17-0,37</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6F7FA6" w:rsidRDefault="006F7FA6">
            <w:pPr>
              <w:pStyle w:val="50"/>
              <w:framePr w:wrap="notBeside" w:vAnchor="text" w:hAnchor="text" w:xAlign="center" w:y="1"/>
              <w:shd w:val="clear" w:color="auto" w:fill="auto"/>
              <w:spacing w:line="240" w:lineRule="auto"/>
              <w:ind w:left="80"/>
            </w:pPr>
            <w:r>
              <w:t>1,25-1,65</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6F7FA6" w:rsidRDefault="006F7FA6">
            <w:pPr>
              <w:pStyle w:val="50"/>
              <w:framePr w:wrap="notBeside" w:vAnchor="text" w:hAnchor="text" w:xAlign="center" w:y="1"/>
              <w:shd w:val="clear" w:color="auto" w:fill="auto"/>
              <w:spacing w:line="240" w:lineRule="auto"/>
              <w:ind w:left="60"/>
            </w:pPr>
            <w:r>
              <w:t>3,25-3,65</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0,025</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0,025</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0,30</w:t>
            </w:r>
          </w:p>
        </w:tc>
      </w:tr>
      <w:tr w:rsidR="006F7FA6" w:rsidTr="00870467">
        <w:trPr>
          <w:trHeight w:val="461"/>
          <w:jc w:val="center"/>
        </w:trPr>
        <w:tc>
          <w:tcPr>
            <w:tcW w:w="1810" w:type="dxa"/>
            <w:tcBorders>
              <w:top w:val="single" w:sz="4" w:space="0" w:color="auto"/>
              <w:left w:val="single" w:sz="4" w:space="0" w:color="auto"/>
              <w:bottom w:val="single" w:sz="4" w:space="0" w:color="auto"/>
              <w:right w:val="single" w:sz="4" w:space="0" w:color="auto"/>
            </w:tcBorders>
            <w:shd w:val="clear" w:color="auto" w:fill="FFFFFF"/>
          </w:tcPr>
          <w:p w:rsidR="006F7FA6" w:rsidRPr="00870467" w:rsidRDefault="006F7FA6">
            <w:pPr>
              <w:pStyle w:val="42"/>
              <w:framePr w:wrap="notBeside" w:vAnchor="text" w:hAnchor="text" w:xAlign="center" w:y="1"/>
              <w:shd w:val="clear" w:color="auto" w:fill="auto"/>
              <w:spacing w:line="240" w:lineRule="auto"/>
              <w:ind w:left="80"/>
              <w:rPr>
                <w:rFonts w:eastAsia="新細明體"/>
                <w:lang w:eastAsia="zh-TW"/>
              </w:rPr>
            </w:pPr>
            <w:r>
              <w:rPr>
                <w:rFonts w:eastAsia="新細明體"/>
                <w:lang w:eastAsia="zh-TW"/>
              </w:rPr>
              <w:t>GCr15SiMn</w:t>
            </w:r>
          </w:p>
        </w:tc>
        <w:tc>
          <w:tcPr>
            <w:tcW w:w="889" w:type="dxa"/>
            <w:tcBorders>
              <w:top w:val="single" w:sz="4" w:space="0" w:color="auto"/>
              <w:left w:val="single" w:sz="4" w:space="0" w:color="auto"/>
              <w:bottom w:val="single" w:sz="4" w:space="0" w:color="auto"/>
              <w:right w:val="single" w:sz="4" w:space="0" w:color="auto"/>
            </w:tcBorders>
            <w:shd w:val="clear" w:color="auto" w:fill="FFFFFF"/>
          </w:tcPr>
          <w:p w:rsidR="006F7FA6" w:rsidRDefault="006F7FA6">
            <w:pPr>
              <w:pStyle w:val="50"/>
              <w:framePr w:wrap="notBeside" w:vAnchor="text" w:hAnchor="text" w:xAlign="center" w:y="1"/>
              <w:shd w:val="clear" w:color="auto" w:fill="auto"/>
              <w:spacing w:line="240" w:lineRule="auto"/>
              <w:ind w:left="60"/>
            </w:pPr>
            <w:r>
              <w:t>0,95-1,05</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6F7FA6" w:rsidRDefault="006F7FA6">
            <w:pPr>
              <w:pStyle w:val="50"/>
              <w:framePr w:wrap="notBeside" w:vAnchor="text" w:hAnchor="text" w:xAlign="center" w:y="1"/>
              <w:shd w:val="clear" w:color="auto" w:fill="auto"/>
              <w:spacing w:line="240" w:lineRule="auto"/>
              <w:ind w:left="60"/>
            </w:pPr>
            <w:r>
              <w:t>0,90-1,20</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6F7FA6" w:rsidRDefault="006F7FA6">
            <w:pPr>
              <w:pStyle w:val="50"/>
              <w:framePr w:wrap="notBeside" w:vAnchor="text" w:hAnchor="text" w:xAlign="center" w:y="1"/>
              <w:shd w:val="clear" w:color="auto" w:fill="auto"/>
              <w:spacing w:line="240" w:lineRule="auto"/>
              <w:ind w:left="80"/>
            </w:pPr>
            <w:r>
              <w:t>0,40-0,65</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6F7FA6" w:rsidRDefault="006F7FA6">
            <w:pPr>
              <w:pStyle w:val="50"/>
              <w:framePr w:wrap="notBeside" w:vAnchor="text" w:hAnchor="text" w:xAlign="center" w:y="1"/>
              <w:shd w:val="clear" w:color="auto" w:fill="auto"/>
              <w:spacing w:line="240" w:lineRule="auto"/>
              <w:ind w:left="80"/>
            </w:pPr>
            <w:r>
              <w:t>1,30-1,65</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60"/>
            </w:pPr>
            <w:r>
              <w:t>До 0,30</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0,027</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0,20</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0,25</w:t>
            </w:r>
          </w:p>
        </w:tc>
      </w:tr>
    </w:tbl>
    <w:p w:rsidR="006F7FA6" w:rsidRDefault="006F7FA6">
      <w:pPr>
        <w:rPr>
          <w:sz w:val="2"/>
          <w:szCs w:val="2"/>
        </w:rPr>
      </w:pPr>
    </w:p>
    <w:p w:rsidR="006F7FA6" w:rsidRDefault="006F7FA6">
      <w:pPr>
        <w:pStyle w:val="50"/>
        <w:shd w:val="clear" w:color="auto" w:fill="auto"/>
        <w:spacing w:line="274" w:lineRule="exact"/>
        <w:ind w:left="40" w:right="380"/>
      </w:pPr>
      <w:r w:rsidRPr="00B239CA">
        <w:t>Sketches and dimensions of parts are attached.</w:t>
      </w:r>
    </w:p>
    <w:p w:rsidR="006F7FA6" w:rsidRDefault="006F7FA6">
      <w:pPr>
        <w:pStyle w:val="50"/>
        <w:shd w:val="clear" w:color="auto" w:fill="auto"/>
        <w:spacing w:line="274" w:lineRule="exact"/>
        <w:ind w:left="40" w:right="380"/>
      </w:pPr>
      <w:r>
        <w:t>Specifications: stee</w:t>
      </w:r>
      <w:r>
        <w:rPr>
          <w:rFonts w:eastAsia="新細明體"/>
          <w:lang w:eastAsia="zh-TW"/>
        </w:rPr>
        <w:t>l G20Cr2Ni4A</w:t>
      </w:r>
      <w:r>
        <w:t xml:space="preserve"> ( ГОСТ 4543-71 )</w:t>
      </w:r>
    </w:p>
    <w:p w:rsidR="006F7FA6" w:rsidRDefault="006F7FA6">
      <w:pPr>
        <w:pStyle w:val="50"/>
        <w:shd w:val="clear" w:color="auto" w:fill="auto"/>
        <w:spacing w:after="240" w:line="274" w:lineRule="exact"/>
        <w:ind w:left="40" w:right="380"/>
        <w:rPr>
          <w:rStyle w:val="51"/>
        </w:rPr>
      </w:pPr>
      <w:r>
        <w:rPr>
          <w:rStyle w:val="51"/>
        </w:rPr>
        <w:t>part 01 (outer ring), 02 (inner ring) of cement to a depth (h) 4.0 -4, 5 mm, part 04 (videos) seated at a depth (h) -3.2 mm, 3.0</w:t>
      </w:r>
    </w:p>
    <w:p w:rsidR="006F7FA6" w:rsidRPr="00F77E39" w:rsidRDefault="006F7FA6" w:rsidP="00F77E39">
      <w:pPr>
        <w:pStyle w:val="50"/>
        <w:shd w:val="clear" w:color="auto" w:fill="auto"/>
        <w:spacing w:after="240" w:line="274" w:lineRule="exact"/>
        <w:ind w:left="40" w:right="380"/>
        <w:rPr>
          <w:rFonts w:eastAsia="新細明體"/>
          <w:lang w:eastAsia="zh-TW"/>
        </w:rPr>
      </w:pPr>
      <w:r w:rsidRPr="00B239CA">
        <w:t>Approximate duration of cementation one fish rings -50 h</w:t>
      </w:r>
      <w:r>
        <w:rPr>
          <w:rFonts w:eastAsia="新細明體"/>
          <w:lang w:eastAsia="zh-TW"/>
        </w:rPr>
        <w:t>rs</w:t>
      </w:r>
      <w:r w:rsidRPr="00B239CA">
        <w:t xml:space="preserve"> approximate duration of cementation one charge rollers-35 h</w:t>
      </w:r>
      <w:r>
        <w:rPr>
          <w:rFonts w:eastAsia="新細明體"/>
          <w:lang w:eastAsia="zh-TW"/>
        </w:rPr>
        <w:t>rs</w:t>
      </w:r>
      <w:r w:rsidRPr="00B239CA">
        <w:t xml:space="preserve"> </w:t>
      </w:r>
      <w:r>
        <w:t>.</w:t>
      </w:r>
      <w:r w:rsidRPr="00DB5AB2">
        <w:t xml:space="preserve">Annual demand in detail-01.02 282800kg. Annual demand in detail 04-100761kg annual </w:t>
      </w:r>
      <w:bookmarkStart w:id="1" w:name="bookmark3"/>
      <w:r>
        <w:t>fund operating equipment 7920 h</w:t>
      </w:r>
      <w:r>
        <w:rPr>
          <w:rFonts w:eastAsia="新細明體"/>
          <w:lang w:eastAsia="zh-TW"/>
        </w:rPr>
        <w:t>rs</w:t>
      </w:r>
    </w:p>
    <w:p w:rsidR="006F7FA6" w:rsidRPr="00F77E39" w:rsidRDefault="006F7FA6" w:rsidP="00F77E39">
      <w:pPr>
        <w:pStyle w:val="50"/>
        <w:shd w:val="clear" w:color="auto" w:fill="auto"/>
        <w:spacing w:after="240" w:line="274" w:lineRule="exact"/>
        <w:ind w:left="40" w:right="380"/>
      </w:pPr>
      <w:r w:rsidRPr="004C7753">
        <w:t xml:space="preserve"> 1 the process of carburizing: a tentative working space of mine. furnace 1500 * 1500 mm Allows complete styling rings on one device (IE. Ûdet. 8det. 02 + 01) weight charge ~ 2100 kg + weight of attachments Weight accessories-estimated dimensions: diameter 1300 mm, height 1500 mm (for the styling details 01, 02, 04) Temperature carburizing 930-940 0 c Naugleraživaûŝaâ environment-natural gas, substance to the CH 4 80-90% (to clean up sulfur) when reaching the desired depth cementovannogo layer, charge details unloaded from e. the oven and cool in the oil quenching tank. Temperature quenching oil 40-60 0 </w:t>
      </w:r>
      <w:r>
        <w:t>С</w:t>
      </w:r>
      <w:r w:rsidRPr="004C7753">
        <w:t>. Cooling details hold up to 130 temperature-100° c (15-20 min) requirements for mine electric furnaces for carburizing Set power selector to indicate warm-up time when driving the oven to a temperature of 1000° c temperature Uniformity in the working space of the retort furnace ± 5° c (steady state) to equip the Office heating-microprocessor, with the possibility ...</w:t>
      </w:r>
    </w:p>
    <w:p w:rsidR="006F7FA6" w:rsidRDefault="006F7FA6" w:rsidP="00F77E39">
      <w:pPr>
        <w:pStyle w:val="53"/>
        <w:keepNext/>
        <w:keepLines/>
        <w:shd w:val="clear" w:color="auto" w:fill="auto"/>
        <w:tabs>
          <w:tab w:val="left" w:pos="227"/>
        </w:tabs>
        <w:spacing w:after="0" w:line="220" w:lineRule="exact"/>
      </w:pPr>
    </w:p>
    <w:bookmarkEnd w:id="1"/>
    <w:p w:rsidR="006F7FA6" w:rsidRPr="00E111D8" w:rsidRDefault="006F7FA6">
      <w:pPr>
        <w:pStyle w:val="1"/>
        <w:numPr>
          <w:ilvl w:val="0"/>
          <w:numId w:val="1"/>
        </w:numPr>
        <w:shd w:val="clear" w:color="auto" w:fill="auto"/>
        <w:tabs>
          <w:tab w:val="left" w:pos="280"/>
        </w:tabs>
        <w:spacing w:line="278" w:lineRule="exact"/>
        <w:ind w:left="40" w:right="220"/>
        <w:rPr>
          <w:rStyle w:val="10"/>
          <w:b w:val="0"/>
          <w:bCs w:val="0"/>
        </w:rPr>
      </w:pPr>
      <w:r w:rsidRPr="00E111D8">
        <w:rPr>
          <w:rStyle w:val="10"/>
        </w:rPr>
        <w:t>Mine electric furnace for high-temperature vacation: high-temperature vacation in e. oven with forced air circulation. The amount of the charge is equal parts Sage was loaded, the Grouting. Working space of the furnace (roughly 1500 * 1500 mm) when the temperature of 150-750° c, the heating time to 8:0 pm Set the temperature uniformity of the heating furnace in the working space of ± 5° c (steady state) set the alarm (when inflating, underestimating the temperature) to equip the Office heating-microprocessor PID controller, with access to a PC for archiving processes of heating, PC interface Set counters of electric energy consumption and heat loss through the walls of the oven at 60° c &lt; work</w:t>
      </w:r>
    </w:p>
    <w:p w:rsidR="006F7FA6" w:rsidRDefault="006F7FA6">
      <w:pPr>
        <w:pStyle w:val="1"/>
        <w:shd w:val="clear" w:color="auto" w:fill="auto"/>
        <w:spacing w:line="274" w:lineRule="exact"/>
        <w:ind w:left="40" w:right="220"/>
      </w:pPr>
    </w:p>
    <w:p w:rsidR="006F7FA6" w:rsidRPr="00F77E39" w:rsidRDefault="006F7FA6">
      <w:pPr>
        <w:pStyle w:val="1"/>
        <w:shd w:val="clear" w:color="auto" w:fill="auto"/>
        <w:spacing w:line="274" w:lineRule="exact"/>
        <w:ind w:left="40" w:right="220"/>
        <w:rPr>
          <w:lang w:val="ru-RU"/>
        </w:rPr>
      </w:pPr>
      <w:r w:rsidRPr="00E111D8">
        <w:t>E</w:t>
      </w:r>
      <w:r>
        <w:rPr>
          <w:rFonts w:eastAsia="新細明體"/>
          <w:lang w:eastAsia="zh-TW"/>
        </w:rPr>
        <w:t>lectric</w:t>
      </w:r>
      <w:r>
        <w:t xml:space="preserve"> </w:t>
      </w:r>
      <w:r>
        <w:rPr>
          <w:rFonts w:eastAsia="新細明體"/>
          <w:lang w:eastAsia="zh-TW"/>
        </w:rPr>
        <w:t>furnace</w:t>
      </w:r>
      <w:r w:rsidRPr="00E111D8">
        <w:t xml:space="preserve"> for heating the knees underneath the hardening: diameter. rings up to 1300 mm, height rings up to 220 mm, weight up to 150 kg of rings. Variants of furnaces: Continuous or rotary. Heating temperature up to 1000 0 c heating time from 90 to 130 min Temp download-issue rings 30-40 min. Adjustable speed feed method of travel details on podu furnaces pass (roller) heat Uniformity in the working space of the furnace ± 5° c (steady state) alarm (when inflating, the underestimating of temperature control) For gas curtain at the inlet and outlet of the furnace (exclude podstugivaniya and oxidation parts by heating) after heating part 01 and 02, 20</w:t>
      </w:r>
      <w:r>
        <w:t>Х</w:t>
      </w:r>
      <w:r w:rsidRPr="00E111D8">
        <w:t>2</w:t>
      </w:r>
      <w:r>
        <w:t>Н</w:t>
      </w:r>
      <w:r w:rsidRPr="00E111D8">
        <w:t>4</w:t>
      </w:r>
      <w:r>
        <w:t>А</w:t>
      </w:r>
      <w:r w:rsidRPr="00E111D8">
        <w:t xml:space="preserve"> steel, are laying on a stamp (to avoid distortion of the geometry of the rings) and then cooling in oil. 01and 02 parts after heating made of steel Shx15sg, are subject to immediate cooling of the oil.</w:t>
      </w:r>
      <w:r>
        <w:t>Оснастить</w:t>
      </w:r>
      <w:r w:rsidRPr="00E111D8">
        <w:t xml:space="preserve"> </w:t>
      </w:r>
      <w:r>
        <w:t>управление</w:t>
      </w:r>
      <w:r w:rsidRPr="00E111D8">
        <w:t xml:space="preserve"> </w:t>
      </w:r>
      <w:r>
        <w:t>нагревом</w:t>
      </w:r>
      <w:r w:rsidRPr="00E111D8">
        <w:t xml:space="preserve"> - </w:t>
      </w:r>
      <w:r>
        <w:t>микропроцессорное</w:t>
      </w:r>
      <w:r w:rsidRPr="00E111D8">
        <w:t xml:space="preserve"> </w:t>
      </w:r>
      <w:r>
        <w:t>ПИД</w:t>
      </w:r>
      <w:r w:rsidRPr="00E111D8">
        <w:t xml:space="preserve"> </w:t>
      </w:r>
      <w:r>
        <w:t>регулятор</w:t>
      </w:r>
      <w:r w:rsidRPr="00E111D8">
        <w:t xml:space="preserve"> </w:t>
      </w:r>
      <w:r>
        <w:t>возможностью</w:t>
      </w:r>
      <w:r w:rsidRPr="00E111D8">
        <w:t xml:space="preserve"> </w:t>
      </w:r>
      <w:r>
        <w:t>выхода</w:t>
      </w:r>
      <w:r w:rsidRPr="00E111D8">
        <w:t xml:space="preserve"> </w:t>
      </w:r>
      <w:r>
        <w:t>на</w:t>
      </w:r>
      <w:r w:rsidRPr="00E111D8">
        <w:t xml:space="preserve"> </w:t>
      </w:r>
      <w:r>
        <w:t>ПК</w:t>
      </w:r>
      <w:r w:rsidRPr="00E111D8">
        <w:t xml:space="preserve"> </w:t>
      </w:r>
      <w:r>
        <w:t>для</w:t>
      </w:r>
      <w:r w:rsidRPr="00E111D8">
        <w:t xml:space="preserve"> </w:t>
      </w:r>
      <w:r>
        <w:t>архивирования</w:t>
      </w:r>
      <w:r w:rsidRPr="00E111D8">
        <w:t xml:space="preserve"> </w:t>
      </w:r>
      <w:r>
        <w:t>процессов</w:t>
      </w:r>
      <w:r w:rsidRPr="00E111D8">
        <w:t xml:space="preserve"> </w:t>
      </w:r>
      <w:r>
        <w:t>нагрева</w:t>
      </w:r>
      <w:r w:rsidRPr="00E111D8">
        <w:t xml:space="preserve"> , </w:t>
      </w:r>
      <w:r>
        <w:t>интерфейс</w:t>
      </w:r>
      <w:r w:rsidRPr="00E111D8">
        <w:t xml:space="preserve"> </w:t>
      </w:r>
      <w:r>
        <w:t>с</w:t>
      </w:r>
      <w:r w:rsidRPr="00E111D8">
        <w:t xml:space="preserve"> </w:t>
      </w:r>
      <w:r>
        <w:t>ПК</w:t>
      </w:r>
      <w:r w:rsidRPr="00E111D8">
        <w:t xml:space="preserve">. </w:t>
      </w:r>
      <w:r w:rsidRPr="00F77E39">
        <w:rPr>
          <w:lang w:val="ru-RU"/>
        </w:rPr>
        <w:t>Установить счетчики наработки и расхода электроэнергии Потери тепла через стенки печи при работе &lt; 60° С</w:t>
      </w:r>
    </w:p>
    <w:p w:rsidR="006F7FA6" w:rsidRDefault="006F7FA6">
      <w:pPr>
        <w:pStyle w:val="1"/>
        <w:shd w:val="clear" w:color="auto" w:fill="auto"/>
        <w:spacing w:line="274" w:lineRule="exact"/>
        <w:ind w:left="40" w:right="220"/>
        <w:rPr>
          <w:rFonts w:eastAsia="新細明體"/>
          <w:lang w:eastAsia="zh-TW"/>
        </w:rPr>
      </w:pPr>
      <w:r>
        <w:t>Hardening oil tank next to the raspologaeteâ e pečyo for heating rings (near the unloading window-furnace):</w:t>
      </w:r>
    </w:p>
    <w:p w:rsidR="006F7FA6" w:rsidRPr="00F77E39" w:rsidRDefault="006F7FA6">
      <w:pPr>
        <w:pStyle w:val="1"/>
        <w:shd w:val="clear" w:color="auto" w:fill="auto"/>
        <w:spacing w:line="274" w:lineRule="exact"/>
        <w:ind w:left="40" w:right="220"/>
        <w:rPr>
          <w:rFonts w:eastAsia="新細明體"/>
          <w:lang w:eastAsia="zh-TW"/>
        </w:rPr>
      </w:pPr>
    </w:p>
    <w:p w:rsidR="006F7FA6" w:rsidRPr="0043793A" w:rsidRDefault="006F7FA6">
      <w:pPr>
        <w:pStyle w:val="1"/>
        <w:numPr>
          <w:ilvl w:val="1"/>
          <w:numId w:val="1"/>
        </w:numPr>
        <w:shd w:val="clear" w:color="auto" w:fill="auto"/>
        <w:tabs>
          <w:tab w:val="left" w:pos="520"/>
        </w:tabs>
        <w:spacing w:line="274" w:lineRule="exact"/>
        <w:ind w:left="40" w:right="220"/>
        <w:rPr>
          <w:rStyle w:val="10"/>
          <w:b w:val="0"/>
          <w:bCs w:val="0"/>
        </w:rPr>
      </w:pPr>
      <w:r w:rsidRPr="0043793A">
        <w:rPr>
          <w:rStyle w:val="10"/>
        </w:rPr>
        <w:t>The estimated capacity of the oil tank ~ 30 m 3 oil tank (conditionally) divided into 2 departments:</w:t>
      </w:r>
    </w:p>
    <w:p w:rsidR="006F7FA6" w:rsidRPr="00E13488" w:rsidRDefault="006F7FA6" w:rsidP="0043793A">
      <w:pPr>
        <w:pStyle w:val="1"/>
        <w:shd w:val="clear" w:color="auto" w:fill="auto"/>
        <w:tabs>
          <w:tab w:val="left" w:pos="520"/>
        </w:tabs>
        <w:spacing w:line="274" w:lineRule="exact"/>
        <w:ind w:left="40" w:right="220"/>
      </w:pPr>
      <w:r w:rsidRPr="00E13488">
        <w:rPr>
          <w:rStyle w:val="10"/>
        </w:rPr>
        <w:t>2-</w:t>
      </w:r>
      <w:r>
        <w:rPr>
          <w:rStyle w:val="10"/>
        </w:rPr>
        <w:t>nd</w:t>
      </w:r>
      <w:r w:rsidRPr="00E13488">
        <w:rPr>
          <w:rStyle w:val="10"/>
        </w:rPr>
        <w:tab/>
      </w:r>
      <w:r>
        <w:rPr>
          <w:rStyle w:val="10"/>
        </w:rPr>
        <w:t>unite</w:t>
      </w:r>
      <w:r w:rsidRPr="00E13488">
        <w:t xml:space="preserve"> - for cooling devices with details after cementation and cooling a punch with a detail of steel 20</w:t>
      </w:r>
      <w:r>
        <w:rPr>
          <w:lang w:val="ru-RU"/>
        </w:rPr>
        <w:t>Х</w:t>
      </w:r>
      <w:r w:rsidRPr="00E13488">
        <w:t>2</w:t>
      </w:r>
      <w:r>
        <w:rPr>
          <w:lang w:val="ru-RU"/>
        </w:rPr>
        <w:t>Н</w:t>
      </w:r>
      <w:r w:rsidRPr="00E13488">
        <w:t>4</w:t>
      </w:r>
      <w:r>
        <w:rPr>
          <w:lang w:val="ru-RU"/>
        </w:rPr>
        <w:t>А</w:t>
      </w:r>
      <w:r w:rsidRPr="00E13488">
        <w:t xml:space="preserve"> after heating in electric furnace</w:t>
      </w:r>
    </w:p>
    <w:p w:rsidR="006F7FA6" w:rsidRPr="00E13488" w:rsidRDefault="006F7FA6">
      <w:pPr>
        <w:pStyle w:val="1"/>
        <w:shd w:val="clear" w:color="auto" w:fill="auto"/>
        <w:spacing w:line="274" w:lineRule="exact"/>
        <w:ind w:left="40" w:right="220"/>
      </w:pPr>
    </w:p>
    <w:p w:rsidR="006F7FA6" w:rsidRDefault="006F7FA6" w:rsidP="00165231">
      <w:pPr>
        <w:pStyle w:val="1"/>
        <w:shd w:val="clear" w:color="auto" w:fill="auto"/>
        <w:spacing w:line="274" w:lineRule="exact"/>
        <w:ind w:right="220"/>
      </w:pPr>
      <w:r>
        <w:t>Weight of charge (after cementation), without accessories -2100 kg weight of a stamp with a ring (after heating in electric furnaces) ~ 500 kg.</w:t>
      </w:r>
    </w:p>
    <w:p w:rsidR="006F7FA6" w:rsidRPr="00165231" w:rsidRDefault="006F7FA6" w:rsidP="00165231">
      <w:pPr>
        <w:pStyle w:val="1"/>
        <w:shd w:val="clear" w:color="auto" w:fill="auto"/>
        <w:spacing w:line="274" w:lineRule="exact"/>
        <w:ind w:right="220"/>
      </w:pPr>
    </w:p>
    <w:p w:rsidR="006F7FA6" w:rsidRDefault="006F7FA6" w:rsidP="00F45E4F">
      <w:pPr>
        <w:pStyle w:val="1"/>
        <w:shd w:val="clear" w:color="auto" w:fill="auto"/>
        <w:tabs>
          <w:tab w:val="left" w:pos="525"/>
        </w:tabs>
        <w:spacing w:line="274" w:lineRule="exact"/>
        <w:ind w:left="40"/>
      </w:pPr>
      <w:r>
        <w:rPr>
          <w:rStyle w:val="10"/>
          <w:rFonts w:eastAsia="新細明體"/>
          <w:lang w:eastAsia="zh-TW"/>
        </w:rPr>
        <w:t>2</w:t>
      </w:r>
      <w:r>
        <w:rPr>
          <w:rStyle w:val="10"/>
        </w:rPr>
        <w:t>nd</w:t>
      </w:r>
      <w:r w:rsidRPr="00165231">
        <w:rPr>
          <w:rStyle w:val="10"/>
        </w:rPr>
        <w:tab/>
      </w:r>
      <w:r>
        <w:rPr>
          <w:rStyle w:val="10"/>
        </w:rPr>
        <w:t>unite</w:t>
      </w:r>
      <w:r w:rsidRPr="00165231">
        <w:t xml:space="preserve"> - cooling of parts of the steel Shx15sg after heating in e. In the second part-provide specials. the device, with soft swinging in a vertical direction, with the amplitude of vibrations from 0 mm to 150 mm and wiggle speed 0.3 m/sec Duration jiggle details in special device "from 5 to 15 minutes duration jiggle adjustable special device must ensure that the cooling rate details ~ 40° c/sec, with 870 temperature 0 c to -200 c 0</w:t>
      </w:r>
    </w:p>
    <w:p w:rsidR="006F7FA6" w:rsidRDefault="006F7FA6">
      <w:pPr>
        <w:pStyle w:val="1"/>
        <w:shd w:val="clear" w:color="auto" w:fill="auto"/>
        <w:spacing w:after="283" w:line="274" w:lineRule="exact"/>
        <w:ind w:left="40" w:right="1180"/>
      </w:pPr>
      <w:r w:rsidRPr="00165231">
        <w:t>Cooling devices with details after cementation, the cooling of parts of the heating and cooling ŠH15SGposle after heat rings from steel 20</w:t>
      </w:r>
      <w:r>
        <w:t>Х</w:t>
      </w:r>
      <w:r w:rsidRPr="00165231">
        <w:t>2</w:t>
      </w:r>
      <w:r>
        <w:t>Н</w:t>
      </w:r>
      <w:r w:rsidRPr="00165231">
        <w:t>4</w:t>
      </w:r>
      <w:r>
        <w:t>А</w:t>
      </w:r>
      <w:r w:rsidRPr="00165231">
        <w:t xml:space="preserve"> with a stamp does not occur at the same time. . In the hardening tank provide a device for mixing or borbotaža oils provide a device for loading and unloading of the stamp with a ring of quenching oil tank.</w:t>
      </w:r>
    </w:p>
    <w:p w:rsidR="006F7FA6" w:rsidRDefault="006F7FA6">
      <w:pPr>
        <w:pStyle w:val="101"/>
        <w:shd w:val="clear" w:color="auto" w:fill="auto"/>
        <w:spacing w:after="550" w:line="220" w:lineRule="exact"/>
        <w:ind w:left="40"/>
      </w:pPr>
      <w:r w:rsidRPr="00165231">
        <w:t xml:space="preserve">Provide for the cooling system oil with temperature above 70° c and heating oil from the temperature 20° c to 40° c temperature </w:t>
      </w:r>
    </w:p>
    <w:p w:rsidR="006F7FA6" w:rsidRPr="00165231" w:rsidRDefault="006F7FA6">
      <w:pPr>
        <w:pStyle w:val="101"/>
        <w:shd w:val="clear" w:color="auto" w:fill="auto"/>
        <w:spacing w:after="550" w:line="220" w:lineRule="exact"/>
        <w:ind w:left="40"/>
      </w:pPr>
      <w:r w:rsidRPr="00165231">
        <w:t>Provide protection against ignition of oil cooling parts after heating.</w:t>
      </w:r>
    </w:p>
    <w:p w:rsidR="006F7FA6" w:rsidRPr="00165231" w:rsidRDefault="006F7FA6">
      <w:pPr>
        <w:pStyle w:val="40"/>
        <w:keepNext/>
        <w:keepLines/>
        <w:shd w:val="clear" w:color="auto" w:fill="auto"/>
        <w:spacing w:after="237" w:line="317" w:lineRule="exact"/>
        <w:ind w:left="40" w:right="1180"/>
      </w:pPr>
      <w:r>
        <w:t>Bearing types, details of which are chemical-thermal and thermal processing</w:t>
      </w:r>
    </w:p>
    <w:tbl>
      <w:tblPr>
        <w:tblW w:w="0" w:type="auto"/>
        <w:jc w:val="center"/>
        <w:tblLayout w:type="fixed"/>
        <w:tblCellMar>
          <w:left w:w="10" w:type="dxa"/>
          <w:right w:w="10" w:type="dxa"/>
        </w:tblCellMar>
        <w:tblLook w:val="0000"/>
      </w:tblPr>
      <w:tblGrid>
        <w:gridCol w:w="2131"/>
        <w:gridCol w:w="878"/>
        <w:gridCol w:w="1858"/>
        <w:gridCol w:w="1723"/>
        <w:gridCol w:w="1138"/>
        <w:gridCol w:w="893"/>
        <w:gridCol w:w="883"/>
        <w:gridCol w:w="902"/>
      </w:tblGrid>
      <w:tr w:rsidR="006F7FA6" w:rsidRPr="00867733">
        <w:trPr>
          <w:trHeight w:val="710"/>
          <w:jc w:val="center"/>
        </w:trPr>
        <w:tc>
          <w:tcPr>
            <w:tcW w:w="2131" w:type="dxa"/>
            <w:vMerge w:val="restart"/>
            <w:tcBorders>
              <w:top w:val="single" w:sz="4" w:space="0" w:color="auto"/>
              <w:left w:val="single" w:sz="4" w:space="0" w:color="auto"/>
              <w:right w:val="single" w:sz="4" w:space="0" w:color="auto"/>
            </w:tcBorders>
            <w:shd w:val="clear" w:color="auto" w:fill="FFFFFF"/>
          </w:tcPr>
          <w:p w:rsidR="006F7FA6" w:rsidRPr="002E47E7" w:rsidRDefault="006F7FA6">
            <w:pPr>
              <w:pStyle w:val="1"/>
              <w:framePr w:wrap="notBeside" w:vAnchor="text" w:hAnchor="text" w:xAlign="center" w:y="1"/>
              <w:shd w:val="clear" w:color="auto" w:fill="auto"/>
              <w:spacing w:line="240" w:lineRule="auto"/>
              <w:ind w:left="80"/>
            </w:pPr>
            <w:r>
              <w:t>Bearing item no.</w:t>
            </w:r>
          </w:p>
        </w:tc>
        <w:tc>
          <w:tcPr>
            <w:tcW w:w="878" w:type="dxa"/>
            <w:vMerge w:val="restart"/>
            <w:tcBorders>
              <w:top w:val="single" w:sz="4" w:space="0" w:color="auto"/>
              <w:left w:val="single" w:sz="4" w:space="0" w:color="auto"/>
              <w:right w:val="single" w:sz="4" w:space="0" w:color="auto"/>
            </w:tcBorders>
            <w:shd w:val="clear" w:color="auto" w:fill="FFFFFF"/>
          </w:tcPr>
          <w:p w:rsidR="006F7FA6" w:rsidRPr="002E47E7" w:rsidRDefault="006F7FA6">
            <w:pPr>
              <w:pStyle w:val="1"/>
              <w:framePr w:wrap="notBeside" w:vAnchor="text" w:hAnchor="text" w:xAlign="center" w:y="1"/>
              <w:shd w:val="clear" w:color="auto" w:fill="auto"/>
              <w:spacing w:line="240" w:lineRule="auto"/>
              <w:ind w:left="80"/>
            </w:pPr>
            <w:r>
              <w:t>part</w:t>
            </w:r>
          </w:p>
        </w:tc>
        <w:tc>
          <w:tcPr>
            <w:tcW w:w="4719" w:type="dxa"/>
            <w:gridSpan w:val="3"/>
            <w:tcBorders>
              <w:top w:val="single" w:sz="4" w:space="0" w:color="auto"/>
              <w:left w:val="single" w:sz="4" w:space="0" w:color="auto"/>
              <w:bottom w:val="single" w:sz="4" w:space="0" w:color="auto"/>
              <w:right w:val="single" w:sz="4" w:space="0" w:color="auto"/>
            </w:tcBorders>
            <w:shd w:val="clear" w:color="auto" w:fill="FFFFFF"/>
          </w:tcPr>
          <w:p w:rsidR="006F7FA6" w:rsidRPr="002E47E7" w:rsidRDefault="006F7FA6">
            <w:pPr>
              <w:pStyle w:val="1"/>
              <w:framePr w:wrap="notBeside" w:vAnchor="text" w:hAnchor="text" w:xAlign="center" w:y="1"/>
              <w:shd w:val="clear" w:color="auto" w:fill="auto"/>
              <w:spacing w:line="240" w:lineRule="auto"/>
              <w:ind w:left="1500"/>
            </w:pPr>
            <w:r>
              <w:t>Part size (mm)</w:t>
            </w:r>
          </w:p>
        </w:tc>
        <w:tc>
          <w:tcPr>
            <w:tcW w:w="893" w:type="dxa"/>
            <w:vMerge w:val="restart"/>
            <w:tcBorders>
              <w:top w:val="single" w:sz="4" w:space="0" w:color="auto"/>
              <w:left w:val="single" w:sz="4" w:space="0" w:color="auto"/>
              <w:right w:val="single" w:sz="4" w:space="0" w:color="auto"/>
            </w:tcBorders>
            <w:shd w:val="clear" w:color="auto" w:fill="FFFFFF"/>
          </w:tcPr>
          <w:p w:rsidR="006F7FA6" w:rsidRPr="002E47E7" w:rsidRDefault="006F7FA6">
            <w:pPr>
              <w:pStyle w:val="1"/>
              <w:framePr w:wrap="notBeside" w:vAnchor="text" w:hAnchor="text" w:xAlign="center" w:y="1"/>
              <w:shd w:val="clear" w:color="auto" w:fill="auto"/>
              <w:spacing w:line="274" w:lineRule="exact"/>
              <w:ind w:left="80"/>
            </w:pPr>
            <w:r>
              <w:t>Part weight (kg)</w:t>
            </w:r>
          </w:p>
        </w:tc>
        <w:tc>
          <w:tcPr>
            <w:tcW w:w="883" w:type="dxa"/>
            <w:vMerge w:val="restart"/>
            <w:tcBorders>
              <w:top w:val="single" w:sz="4" w:space="0" w:color="auto"/>
              <w:left w:val="single" w:sz="4" w:space="0" w:color="auto"/>
              <w:right w:val="single" w:sz="4" w:space="0" w:color="auto"/>
            </w:tcBorders>
            <w:shd w:val="clear" w:color="auto" w:fill="FFFFFF"/>
          </w:tcPr>
          <w:p w:rsidR="006F7FA6" w:rsidRPr="00867733" w:rsidRDefault="006F7FA6">
            <w:pPr>
              <w:pStyle w:val="1"/>
              <w:framePr w:wrap="notBeside" w:vAnchor="text" w:hAnchor="text" w:xAlign="center" w:y="1"/>
              <w:shd w:val="clear" w:color="auto" w:fill="auto"/>
              <w:spacing w:line="278" w:lineRule="exact"/>
              <w:jc w:val="both"/>
            </w:pPr>
            <w:r>
              <w:t>Annual demand of the part (pc)</w:t>
            </w:r>
          </w:p>
        </w:tc>
        <w:tc>
          <w:tcPr>
            <w:tcW w:w="902" w:type="dxa"/>
            <w:vMerge w:val="restart"/>
            <w:tcBorders>
              <w:top w:val="single" w:sz="4" w:space="0" w:color="auto"/>
              <w:left w:val="single" w:sz="4" w:space="0" w:color="auto"/>
              <w:right w:val="single" w:sz="4" w:space="0" w:color="auto"/>
            </w:tcBorders>
            <w:shd w:val="clear" w:color="auto" w:fill="FFFFFF"/>
          </w:tcPr>
          <w:p w:rsidR="006F7FA6" w:rsidRPr="00867733" w:rsidRDefault="006F7FA6">
            <w:pPr>
              <w:pStyle w:val="1"/>
              <w:framePr w:wrap="notBeside" w:vAnchor="text" w:hAnchor="text" w:xAlign="center" w:y="1"/>
              <w:shd w:val="clear" w:color="auto" w:fill="auto"/>
              <w:spacing w:line="274" w:lineRule="exact"/>
              <w:ind w:left="80"/>
            </w:pPr>
            <w:r>
              <w:t>Annual demand of the part (kg)</w:t>
            </w:r>
          </w:p>
        </w:tc>
      </w:tr>
      <w:tr w:rsidR="006F7FA6">
        <w:trPr>
          <w:trHeight w:val="826"/>
          <w:jc w:val="center"/>
        </w:trPr>
        <w:tc>
          <w:tcPr>
            <w:tcW w:w="2131" w:type="dxa"/>
            <w:vMerge/>
            <w:tcBorders>
              <w:left w:val="single" w:sz="4" w:space="0" w:color="auto"/>
              <w:bottom w:val="single" w:sz="4" w:space="0" w:color="auto"/>
              <w:right w:val="single" w:sz="4" w:space="0" w:color="auto"/>
            </w:tcBorders>
            <w:shd w:val="clear" w:color="auto" w:fill="FFFFFF"/>
          </w:tcPr>
          <w:p w:rsidR="006F7FA6" w:rsidRPr="00867733" w:rsidRDefault="006F7FA6">
            <w:pPr>
              <w:framePr w:wrap="notBeside" w:vAnchor="text" w:hAnchor="text" w:xAlign="center" w:y="1"/>
            </w:pPr>
          </w:p>
        </w:tc>
        <w:tc>
          <w:tcPr>
            <w:tcW w:w="878" w:type="dxa"/>
            <w:vMerge/>
            <w:tcBorders>
              <w:left w:val="single" w:sz="4" w:space="0" w:color="auto"/>
              <w:bottom w:val="single" w:sz="4" w:space="0" w:color="auto"/>
              <w:right w:val="single" w:sz="4" w:space="0" w:color="auto"/>
            </w:tcBorders>
            <w:shd w:val="clear" w:color="auto" w:fill="FFFFFF"/>
          </w:tcPr>
          <w:p w:rsidR="006F7FA6" w:rsidRPr="00867733" w:rsidRDefault="006F7FA6">
            <w:pPr>
              <w:framePr w:wrap="notBeside" w:vAnchor="text" w:hAnchor="text" w:xAlign="center" w:y="1"/>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6F7FA6" w:rsidRPr="002E47E7" w:rsidRDefault="006F7FA6">
            <w:pPr>
              <w:pStyle w:val="1"/>
              <w:framePr w:wrap="notBeside" w:vAnchor="text" w:hAnchor="text" w:xAlign="center" w:y="1"/>
              <w:shd w:val="clear" w:color="auto" w:fill="auto"/>
              <w:spacing w:line="240" w:lineRule="auto"/>
              <w:ind w:left="80"/>
            </w:pPr>
            <w:r>
              <w:t>Outer dia</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6F7FA6" w:rsidRPr="002E47E7" w:rsidRDefault="006F7FA6">
            <w:pPr>
              <w:pStyle w:val="1"/>
              <w:framePr w:wrap="notBeside" w:vAnchor="text" w:hAnchor="text" w:xAlign="center" w:y="1"/>
              <w:shd w:val="clear" w:color="auto" w:fill="auto"/>
              <w:spacing w:line="240" w:lineRule="auto"/>
              <w:ind w:left="80"/>
            </w:pPr>
            <w:r>
              <w:t>Inner dia</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F7FA6" w:rsidRPr="002E47E7" w:rsidRDefault="006F7FA6">
            <w:pPr>
              <w:pStyle w:val="1"/>
              <w:framePr w:wrap="notBeside" w:vAnchor="text" w:hAnchor="text" w:xAlign="center" w:y="1"/>
              <w:shd w:val="clear" w:color="auto" w:fill="auto"/>
              <w:spacing w:line="240" w:lineRule="auto"/>
              <w:ind w:left="80"/>
            </w:pPr>
            <w:r>
              <w:t>hight</w:t>
            </w:r>
          </w:p>
        </w:tc>
        <w:tc>
          <w:tcPr>
            <w:tcW w:w="893" w:type="dxa"/>
            <w:vMerge/>
            <w:tcBorders>
              <w:left w:val="single" w:sz="4" w:space="0" w:color="auto"/>
              <w:bottom w:val="single" w:sz="4" w:space="0" w:color="auto"/>
              <w:right w:val="single" w:sz="4" w:space="0" w:color="auto"/>
            </w:tcBorders>
            <w:shd w:val="clear" w:color="auto" w:fill="FFFFFF"/>
          </w:tcPr>
          <w:p w:rsidR="006F7FA6" w:rsidRDefault="006F7FA6">
            <w:pPr>
              <w:framePr w:wrap="notBeside" w:vAnchor="text" w:hAnchor="text" w:xAlign="center" w:y="1"/>
            </w:pPr>
          </w:p>
        </w:tc>
        <w:tc>
          <w:tcPr>
            <w:tcW w:w="883" w:type="dxa"/>
            <w:vMerge/>
            <w:tcBorders>
              <w:left w:val="single" w:sz="4" w:space="0" w:color="auto"/>
              <w:bottom w:val="single" w:sz="4" w:space="0" w:color="auto"/>
              <w:right w:val="single" w:sz="4" w:space="0" w:color="auto"/>
            </w:tcBorders>
            <w:shd w:val="clear" w:color="auto" w:fill="FFFFFF"/>
          </w:tcPr>
          <w:p w:rsidR="006F7FA6" w:rsidRDefault="006F7FA6">
            <w:pPr>
              <w:framePr w:wrap="notBeside" w:vAnchor="text" w:hAnchor="text" w:xAlign="center" w:y="1"/>
            </w:pPr>
          </w:p>
        </w:tc>
        <w:tc>
          <w:tcPr>
            <w:tcW w:w="902" w:type="dxa"/>
            <w:vMerge/>
            <w:tcBorders>
              <w:left w:val="single" w:sz="4" w:space="0" w:color="auto"/>
              <w:bottom w:val="single" w:sz="4" w:space="0" w:color="auto"/>
              <w:right w:val="single" w:sz="4" w:space="0" w:color="auto"/>
            </w:tcBorders>
            <w:shd w:val="clear" w:color="auto" w:fill="FFFFFF"/>
          </w:tcPr>
          <w:p w:rsidR="006F7FA6" w:rsidRDefault="006F7FA6">
            <w:pPr>
              <w:framePr w:wrap="notBeside" w:vAnchor="text" w:hAnchor="text" w:xAlign="center" w:y="1"/>
            </w:pPr>
          </w:p>
        </w:tc>
      </w:tr>
      <w:tr w:rsidR="006F7FA6">
        <w:trPr>
          <w:trHeight w:val="494"/>
          <w:jc w:val="center"/>
        </w:trPr>
        <w:tc>
          <w:tcPr>
            <w:tcW w:w="2131" w:type="dxa"/>
            <w:tcBorders>
              <w:top w:val="single" w:sz="4" w:space="0" w:color="auto"/>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6-10079/560 ХМ</w:t>
            </w:r>
          </w:p>
        </w:tc>
        <w:tc>
          <w:tcPr>
            <w:tcW w:w="878" w:type="dxa"/>
            <w:tcBorders>
              <w:top w:val="single" w:sz="4" w:space="0" w:color="auto"/>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01</w:t>
            </w:r>
          </w:p>
        </w:tc>
        <w:tc>
          <w:tcPr>
            <w:tcW w:w="1858" w:type="dxa"/>
            <w:tcBorders>
              <w:top w:val="single" w:sz="4" w:space="0" w:color="auto"/>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750,0</w:t>
            </w:r>
          </w:p>
        </w:tc>
        <w:tc>
          <w:tcPr>
            <w:tcW w:w="1723" w:type="dxa"/>
            <w:tcBorders>
              <w:top w:val="single" w:sz="4" w:space="0" w:color="auto"/>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676,3</w:t>
            </w:r>
          </w:p>
        </w:tc>
        <w:tc>
          <w:tcPr>
            <w:tcW w:w="1138" w:type="dxa"/>
            <w:tcBorders>
              <w:top w:val="single" w:sz="4" w:space="0" w:color="auto"/>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64,0</w:t>
            </w:r>
          </w:p>
        </w:tc>
        <w:tc>
          <w:tcPr>
            <w:tcW w:w="893" w:type="dxa"/>
            <w:tcBorders>
              <w:top w:val="single" w:sz="4" w:space="0" w:color="auto"/>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35,0</w:t>
            </w:r>
          </w:p>
        </w:tc>
        <w:tc>
          <w:tcPr>
            <w:tcW w:w="883" w:type="dxa"/>
            <w:tcBorders>
              <w:top w:val="single" w:sz="4" w:space="0" w:color="auto"/>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jc w:val="both"/>
            </w:pPr>
            <w:r>
              <w:t>700</w:t>
            </w:r>
          </w:p>
        </w:tc>
        <w:tc>
          <w:tcPr>
            <w:tcW w:w="902" w:type="dxa"/>
            <w:tcBorders>
              <w:top w:val="single" w:sz="4" w:space="0" w:color="auto"/>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22120</w:t>
            </w:r>
          </w:p>
        </w:tc>
      </w:tr>
      <w:tr w:rsidR="006F7FA6">
        <w:trPr>
          <w:trHeight w:val="562"/>
          <w:jc w:val="center"/>
        </w:trPr>
        <w:tc>
          <w:tcPr>
            <w:tcW w:w="2131" w:type="dxa"/>
            <w:tcBorders>
              <w:left w:val="single" w:sz="4" w:space="0" w:color="auto"/>
              <w:right w:val="single" w:sz="4" w:space="0" w:color="auto"/>
            </w:tcBorders>
            <w:shd w:val="clear" w:color="auto" w:fill="FFFFFF"/>
          </w:tcPr>
          <w:p w:rsidR="006F7FA6" w:rsidRDefault="006F7FA6">
            <w:pPr>
              <w:pStyle w:val="70"/>
              <w:framePr w:wrap="notBeside" w:vAnchor="text" w:hAnchor="text" w:xAlign="center" w:y="1"/>
              <w:shd w:val="clear" w:color="auto" w:fill="auto"/>
              <w:spacing w:line="240" w:lineRule="auto"/>
              <w:ind w:left="360"/>
            </w:pPr>
            <w:r>
              <w:t>...</w:t>
            </w:r>
          </w:p>
        </w:tc>
        <w:tc>
          <w:tcPr>
            <w:tcW w:w="878" w:type="dxa"/>
            <w:tcBorders>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02</w:t>
            </w:r>
          </w:p>
        </w:tc>
        <w:tc>
          <w:tcPr>
            <w:tcW w:w="1858" w:type="dxa"/>
            <w:tcBorders>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648,0</w:t>
            </w:r>
          </w:p>
        </w:tc>
        <w:tc>
          <w:tcPr>
            <w:tcW w:w="1723" w:type="dxa"/>
            <w:tcBorders>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625,5</w:t>
            </w:r>
          </w:p>
        </w:tc>
        <w:tc>
          <w:tcPr>
            <w:tcW w:w="1138" w:type="dxa"/>
            <w:tcBorders>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85,0</w:t>
            </w:r>
          </w:p>
        </w:tc>
        <w:tc>
          <w:tcPr>
            <w:tcW w:w="893" w:type="dxa"/>
            <w:tcBorders>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38,0</w:t>
            </w:r>
          </w:p>
        </w:tc>
        <w:tc>
          <w:tcPr>
            <w:tcW w:w="883" w:type="dxa"/>
            <w:tcBorders>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jc w:val="both"/>
            </w:pPr>
            <w:r>
              <w:t>700</w:t>
            </w:r>
          </w:p>
        </w:tc>
        <w:tc>
          <w:tcPr>
            <w:tcW w:w="902" w:type="dxa"/>
            <w:tcBorders>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26250</w:t>
            </w:r>
          </w:p>
        </w:tc>
      </w:tr>
      <w:tr w:rsidR="006F7FA6">
        <w:trPr>
          <w:trHeight w:val="835"/>
          <w:jc w:val="center"/>
        </w:trPr>
        <w:tc>
          <w:tcPr>
            <w:tcW w:w="2131" w:type="dxa"/>
            <w:tcBorders>
              <w:left w:val="single" w:sz="4" w:space="0" w:color="auto"/>
              <w:right w:val="single" w:sz="4" w:space="0" w:color="auto"/>
            </w:tcBorders>
            <w:shd w:val="clear" w:color="auto" w:fill="FFFFFF"/>
          </w:tcPr>
          <w:p w:rsidR="006F7FA6" w:rsidRDefault="006F7FA6">
            <w:pPr>
              <w:pStyle w:val="90"/>
              <w:framePr w:wrap="notBeside" w:vAnchor="text" w:hAnchor="text" w:xAlign="center" w:y="1"/>
              <w:shd w:val="clear" w:color="auto" w:fill="auto"/>
              <w:spacing w:line="240" w:lineRule="auto"/>
              <w:ind w:left="360"/>
            </w:pPr>
            <w:r>
              <w:t>-</w:t>
            </w:r>
          </w:p>
        </w:tc>
        <w:tc>
          <w:tcPr>
            <w:tcW w:w="878" w:type="dxa"/>
            <w:tcBorders>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04</w:t>
            </w:r>
          </w:p>
        </w:tc>
        <w:tc>
          <w:tcPr>
            <w:tcW w:w="1858" w:type="dxa"/>
            <w:tcBorders>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45,0</w:t>
            </w:r>
          </w:p>
        </w:tc>
        <w:tc>
          <w:tcPr>
            <w:tcW w:w="1723" w:type="dxa"/>
            <w:tcBorders>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12,0</w:t>
            </w:r>
          </w:p>
        </w:tc>
        <w:tc>
          <w:tcPr>
            <w:tcW w:w="1138" w:type="dxa"/>
            <w:tcBorders>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51,0</w:t>
            </w:r>
          </w:p>
        </w:tc>
        <w:tc>
          <w:tcPr>
            <w:tcW w:w="893" w:type="dxa"/>
            <w:tcBorders>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0,6</w:t>
            </w:r>
          </w:p>
        </w:tc>
        <w:tc>
          <w:tcPr>
            <w:tcW w:w="883" w:type="dxa"/>
            <w:tcBorders>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jc w:val="both"/>
            </w:pPr>
            <w:r>
              <w:t>30800</w:t>
            </w:r>
          </w:p>
        </w:tc>
        <w:tc>
          <w:tcPr>
            <w:tcW w:w="902" w:type="dxa"/>
            <w:tcBorders>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17864</w:t>
            </w:r>
          </w:p>
        </w:tc>
      </w:tr>
      <w:tr w:rsidR="006F7FA6">
        <w:trPr>
          <w:trHeight w:val="835"/>
          <w:jc w:val="center"/>
        </w:trPr>
        <w:tc>
          <w:tcPr>
            <w:tcW w:w="2131" w:type="dxa"/>
            <w:tcBorders>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6-10079/710 ХМ</w:t>
            </w:r>
          </w:p>
        </w:tc>
        <w:tc>
          <w:tcPr>
            <w:tcW w:w="878" w:type="dxa"/>
            <w:tcBorders>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01</w:t>
            </w:r>
          </w:p>
        </w:tc>
        <w:tc>
          <w:tcPr>
            <w:tcW w:w="1858" w:type="dxa"/>
            <w:tcBorders>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950,0</w:t>
            </w:r>
          </w:p>
        </w:tc>
        <w:tc>
          <w:tcPr>
            <w:tcW w:w="1723" w:type="dxa"/>
            <w:tcBorders>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853,0</w:t>
            </w:r>
          </w:p>
        </w:tc>
        <w:tc>
          <w:tcPr>
            <w:tcW w:w="1138" w:type="dxa"/>
            <w:tcBorders>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80,0</w:t>
            </w:r>
          </w:p>
        </w:tc>
        <w:tc>
          <w:tcPr>
            <w:tcW w:w="893" w:type="dxa"/>
            <w:tcBorders>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65,0</w:t>
            </w:r>
          </w:p>
        </w:tc>
        <w:tc>
          <w:tcPr>
            <w:tcW w:w="883" w:type="dxa"/>
            <w:tcBorders>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jc w:val="both"/>
            </w:pPr>
            <w:r>
              <w:t>340</w:t>
            </w:r>
          </w:p>
        </w:tc>
        <w:tc>
          <w:tcPr>
            <w:tcW w:w="902" w:type="dxa"/>
            <w:tcBorders>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21998</w:t>
            </w:r>
          </w:p>
        </w:tc>
      </w:tr>
      <w:tr w:rsidR="006F7FA6">
        <w:trPr>
          <w:trHeight w:val="562"/>
          <w:jc w:val="center"/>
        </w:trPr>
        <w:tc>
          <w:tcPr>
            <w:tcW w:w="2131" w:type="dxa"/>
            <w:tcBorders>
              <w:left w:val="single" w:sz="4" w:space="0" w:color="auto"/>
              <w:right w:val="single" w:sz="4" w:space="0" w:color="auto"/>
            </w:tcBorders>
            <w:shd w:val="clear" w:color="auto" w:fill="FFFFFF"/>
          </w:tcPr>
          <w:p w:rsidR="006F7FA6" w:rsidRDefault="006F7FA6">
            <w:pPr>
              <w:pStyle w:val="60"/>
              <w:framePr w:wrap="notBeside" w:vAnchor="text" w:hAnchor="text" w:xAlign="center" w:y="1"/>
              <w:shd w:val="clear" w:color="auto" w:fill="auto"/>
              <w:spacing w:line="240" w:lineRule="auto"/>
              <w:ind w:left="360"/>
            </w:pPr>
            <w:r>
              <w:t>-</w:t>
            </w:r>
          </w:p>
        </w:tc>
        <w:tc>
          <w:tcPr>
            <w:tcW w:w="878" w:type="dxa"/>
            <w:tcBorders>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02</w:t>
            </w:r>
          </w:p>
        </w:tc>
        <w:tc>
          <w:tcPr>
            <w:tcW w:w="1858" w:type="dxa"/>
            <w:tcBorders>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823$</w:t>
            </w:r>
          </w:p>
        </w:tc>
        <w:tc>
          <w:tcPr>
            <w:tcW w:w="1723" w:type="dxa"/>
            <w:tcBorders>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796,4</w:t>
            </w:r>
          </w:p>
        </w:tc>
        <w:tc>
          <w:tcPr>
            <w:tcW w:w="1138" w:type="dxa"/>
            <w:tcBorders>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106,0 "</w:t>
            </w:r>
          </w:p>
        </w:tc>
        <w:tc>
          <w:tcPr>
            <w:tcW w:w="893" w:type="dxa"/>
            <w:tcBorders>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77,0</w:t>
            </w:r>
          </w:p>
        </w:tc>
        <w:tc>
          <w:tcPr>
            <w:tcW w:w="883" w:type="dxa"/>
            <w:tcBorders>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jc w:val="both"/>
            </w:pPr>
            <w:r>
              <w:t>340</w:t>
            </w:r>
          </w:p>
        </w:tc>
        <w:tc>
          <w:tcPr>
            <w:tcW w:w="902" w:type="dxa"/>
            <w:tcBorders>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26010</w:t>
            </w:r>
          </w:p>
        </w:tc>
      </w:tr>
      <w:tr w:rsidR="006F7FA6">
        <w:trPr>
          <w:trHeight w:val="835"/>
          <w:jc w:val="center"/>
        </w:trPr>
        <w:tc>
          <w:tcPr>
            <w:tcW w:w="2131" w:type="dxa"/>
            <w:tcBorders>
              <w:left w:val="single" w:sz="4" w:space="0" w:color="auto"/>
              <w:right w:val="single" w:sz="4" w:space="0" w:color="auto"/>
            </w:tcBorders>
            <w:shd w:val="clear" w:color="auto" w:fill="FFFFFF"/>
          </w:tcPr>
          <w:p w:rsidR="006F7FA6" w:rsidRDefault="006F7FA6">
            <w:pPr>
              <w:framePr w:wrap="notBeside" w:vAnchor="text" w:hAnchor="text" w:xAlign="center" w:y="1"/>
              <w:rPr>
                <w:sz w:val="10"/>
                <w:szCs w:val="10"/>
              </w:rPr>
            </w:pPr>
          </w:p>
        </w:tc>
        <w:tc>
          <w:tcPr>
            <w:tcW w:w="878" w:type="dxa"/>
            <w:tcBorders>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04</w:t>
            </w:r>
          </w:p>
        </w:tc>
        <w:tc>
          <w:tcPr>
            <w:tcW w:w="1858" w:type="dxa"/>
            <w:tcBorders>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54;0 -</w:t>
            </w:r>
          </w:p>
        </w:tc>
        <w:tc>
          <w:tcPr>
            <w:tcW w:w="1723" w:type="dxa"/>
            <w:tcBorders>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12,0</w:t>
            </w:r>
          </w:p>
        </w:tc>
        <w:tc>
          <w:tcPr>
            <w:tcW w:w="1138" w:type="dxa"/>
            <w:tcBorders>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70,0</w:t>
            </w:r>
          </w:p>
        </w:tc>
        <w:tc>
          <w:tcPr>
            <w:tcW w:w="893" w:type="dxa"/>
            <w:tcBorders>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1,2</w:t>
            </w:r>
          </w:p>
        </w:tc>
        <w:tc>
          <w:tcPr>
            <w:tcW w:w="883" w:type="dxa"/>
            <w:tcBorders>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jc w:val="both"/>
            </w:pPr>
            <w:r>
              <w:t>15980</w:t>
            </w:r>
          </w:p>
        </w:tc>
        <w:tc>
          <w:tcPr>
            <w:tcW w:w="902" w:type="dxa"/>
            <w:tcBorders>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18217</w:t>
            </w:r>
          </w:p>
        </w:tc>
      </w:tr>
      <w:tr w:rsidR="006F7FA6">
        <w:trPr>
          <w:trHeight w:val="835"/>
          <w:jc w:val="center"/>
        </w:trPr>
        <w:tc>
          <w:tcPr>
            <w:tcW w:w="2131" w:type="dxa"/>
            <w:tcBorders>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6-10079 /900 АХМ</w:t>
            </w:r>
          </w:p>
        </w:tc>
        <w:tc>
          <w:tcPr>
            <w:tcW w:w="878" w:type="dxa"/>
            <w:tcBorders>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01</w:t>
            </w:r>
          </w:p>
        </w:tc>
        <w:tc>
          <w:tcPr>
            <w:tcW w:w="1858" w:type="dxa"/>
            <w:tcBorders>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1180,0</w:t>
            </w:r>
          </w:p>
        </w:tc>
        <w:tc>
          <w:tcPr>
            <w:tcW w:w="1723" w:type="dxa"/>
            <w:tcBorders>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1066,9</w:t>
            </w:r>
          </w:p>
        </w:tc>
        <w:tc>
          <w:tcPr>
            <w:tcW w:w="1138" w:type="dxa"/>
            <w:tcBorders>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87,0</w:t>
            </w:r>
          </w:p>
        </w:tc>
        <w:tc>
          <w:tcPr>
            <w:tcW w:w="893" w:type="dxa"/>
            <w:tcBorders>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110,0</w:t>
            </w:r>
          </w:p>
        </w:tc>
        <w:tc>
          <w:tcPr>
            <w:tcW w:w="883" w:type="dxa"/>
            <w:tcBorders>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jc w:val="both"/>
            </w:pPr>
            <w:r>
              <w:t>800</w:t>
            </w:r>
          </w:p>
        </w:tc>
        <w:tc>
          <w:tcPr>
            <w:tcW w:w="902" w:type="dxa"/>
            <w:tcBorders>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88000</w:t>
            </w:r>
          </w:p>
        </w:tc>
      </w:tr>
      <w:tr w:rsidR="006F7FA6">
        <w:trPr>
          <w:trHeight w:val="562"/>
          <w:jc w:val="center"/>
        </w:trPr>
        <w:tc>
          <w:tcPr>
            <w:tcW w:w="2131" w:type="dxa"/>
            <w:tcBorders>
              <w:left w:val="single" w:sz="4" w:space="0" w:color="auto"/>
              <w:right w:val="single" w:sz="4" w:space="0" w:color="auto"/>
            </w:tcBorders>
            <w:shd w:val="clear" w:color="auto" w:fill="FFFFFF"/>
          </w:tcPr>
          <w:p w:rsidR="006F7FA6" w:rsidRDefault="006F7FA6">
            <w:pPr>
              <w:framePr w:wrap="notBeside" w:vAnchor="text" w:hAnchor="text" w:xAlign="center" w:y="1"/>
              <w:rPr>
                <w:sz w:val="10"/>
                <w:szCs w:val="10"/>
              </w:rPr>
            </w:pPr>
          </w:p>
        </w:tc>
        <w:tc>
          <w:tcPr>
            <w:tcW w:w="878" w:type="dxa"/>
            <w:tcBorders>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02</w:t>
            </w:r>
          </w:p>
        </w:tc>
        <w:tc>
          <w:tcPr>
            <w:tcW w:w="1858" w:type="dxa"/>
            <w:tcBorders>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1026,0</w:t>
            </w:r>
          </w:p>
        </w:tc>
        <w:tc>
          <w:tcPr>
            <w:tcW w:w="1723" w:type="dxa"/>
            <w:tcBorders>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900,0</w:t>
            </w:r>
          </w:p>
        </w:tc>
        <w:tc>
          <w:tcPr>
            <w:tcW w:w="1138" w:type="dxa"/>
            <w:tcBorders>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122,0</w:t>
            </w:r>
          </w:p>
        </w:tc>
        <w:tc>
          <w:tcPr>
            <w:tcW w:w="893" w:type="dxa"/>
            <w:tcBorders>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123,0</w:t>
            </w:r>
          </w:p>
        </w:tc>
        <w:tc>
          <w:tcPr>
            <w:tcW w:w="883" w:type="dxa"/>
            <w:tcBorders>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jc w:val="both"/>
            </w:pPr>
            <w:r>
              <w:t>800</w:t>
            </w:r>
          </w:p>
        </w:tc>
        <w:tc>
          <w:tcPr>
            <w:tcW w:w="902" w:type="dxa"/>
            <w:tcBorders>
              <w:left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98400</w:t>
            </w:r>
          </w:p>
        </w:tc>
      </w:tr>
      <w:tr w:rsidR="006F7FA6">
        <w:trPr>
          <w:trHeight w:val="1344"/>
          <w:jc w:val="center"/>
        </w:trPr>
        <w:tc>
          <w:tcPr>
            <w:tcW w:w="2131" w:type="dxa"/>
            <w:tcBorders>
              <w:left w:val="single" w:sz="4" w:space="0" w:color="auto"/>
              <w:bottom w:val="single" w:sz="4" w:space="0" w:color="auto"/>
              <w:right w:val="single" w:sz="4" w:space="0" w:color="auto"/>
            </w:tcBorders>
            <w:shd w:val="clear" w:color="auto" w:fill="FFFFFF"/>
          </w:tcPr>
          <w:p w:rsidR="006F7FA6" w:rsidRDefault="006F7FA6">
            <w:pPr>
              <w:framePr w:wrap="notBeside" w:vAnchor="text" w:hAnchor="text" w:xAlign="center" w:y="1"/>
              <w:rPr>
                <w:sz w:val="10"/>
                <w:szCs w:val="10"/>
              </w:rPr>
            </w:pPr>
          </w:p>
        </w:tc>
        <w:tc>
          <w:tcPr>
            <w:tcW w:w="878" w:type="dxa"/>
            <w:tcBorders>
              <w:left w:val="single" w:sz="4" w:space="0" w:color="auto"/>
              <w:bottom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04</w:t>
            </w:r>
          </w:p>
        </w:tc>
        <w:tc>
          <w:tcPr>
            <w:tcW w:w="1858" w:type="dxa"/>
            <w:tcBorders>
              <w:left w:val="single" w:sz="4" w:space="0" w:color="auto"/>
              <w:bottom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59,0</w:t>
            </w:r>
          </w:p>
        </w:tc>
        <w:tc>
          <w:tcPr>
            <w:tcW w:w="1723" w:type="dxa"/>
            <w:tcBorders>
              <w:left w:val="single" w:sz="4" w:space="0" w:color="auto"/>
              <w:bottom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12,5</w:t>
            </w:r>
          </w:p>
        </w:tc>
        <w:tc>
          <w:tcPr>
            <w:tcW w:w="1138" w:type="dxa"/>
            <w:tcBorders>
              <w:left w:val="single" w:sz="4" w:space="0" w:color="auto"/>
              <w:bottom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75,0</w:t>
            </w:r>
          </w:p>
        </w:tc>
        <w:tc>
          <w:tcPr>
            <w:tcW w:w="893" w:type="dxa"/>
            <w:tcBorders>
              <w:left w:val="single" w:sz="4" w:space="0" w:color="auto"/>
              <w:bottom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1,5</w:t>
            </w:r>
          </w:p>
        </w:tc>
        <w:tc>
          <w:tcPr>
            <w:tcW w:w="883" w:type="dxa"/>
            <w:tcBorders>
              <w:left w:val="single" w:sz="4" w:space="0" w:color="auto"/>
              <w:bottom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jc w:val="both"/>
            </w:pPr>
            <w:r>
              <w:t>44000</w:t>
            </w:r>
          </w:p>
        </w:tc>
        <w:tc>
          <w:tcPr>
            <w:tcW w:w="902" w:type="dxa"/>
            <w:tcBorders>
              <w:left w:val="single" w:sz="4" w:space="0" w:color="auto"/>
              <w:bottom w:val="single" w:sz="4" w:space="0" w:color="auto"/>
              <w:right w:val="single" w:sz="4" w:space="0" w:color="auto"/>
            </w:tcBorders>
            <w:shd w:val="clear" w:color="auto" w:fill="FFFFFF"/>
          </w:tcPr>
          <w:p w:rsidR="006F7FA6" w:rsidRDefault="006F7FA6">
            <w:pPr>
              <w:pStyle w:val="1"/>
              <w:framePr w:wrap="notBeside" w:vAnchor="text" w:hAnchor="text" w:xAlign="center" w:y="1"/>
              <w:shd w:val="clear" w:color="auto" w:fill="auto"/>
              <w:spacing w:line="240" w:lineRule="auto"/>
              <w:ind w:left="80"/>
            </w:pPr>
            <w:r>
              <w:t>64680</w:t>
            </w:r>
          </w:p>
        </w:tc>
      </w:tr>
    </w:tbl>
    <w:p w:rsidR="006F7FA6" w:rsidRDefault="006F7FA6">
      <w:pPr>
        <w:rPr>
          <w:sz w:val="2"/>
          <w:szCs w:val="2"/>
        </w:rPr>
        <w:sectPr w:rsidR="006F7FA6" w:rsidSect="00F77E39">
          <w:type w:val="continuous"/>
          <w:pgSz w:w="11905" w:h="16837"/>
          <w:pgMar w:top="527" w:right="266" w:bottom="1085" w:left="1136" w:header="0" w:footer="3" w:gutter="0"/>
          <w:cols w:space="720"/>
          <w:noEndnote/>
          <w:docGrid w:linePitch="360"/>
        </w:sectPr>
      </w:pPr>
    </w:p>
    <w:p w:rsidR="006F7FA6" w:rsidRPr="004B032B" w:rsidRDefault="006F7FA6">
      <w:pPr>
        <w:pStyle w:val="111"/>
        <w:shd w:val="clear" w:color="auto" w:fill="auto"/>
        <w:spacing w:after="1072" w:line="450" w:lineRule="exact"/>
        <w:ind w:left="540"/>
      </w:pPr>
      <w:r>
        <w:t>additional</w:t>
      </w:r>
      <w:r w:rsidRPr="004B032B">
        <w:t xml:space="preserve"> </w:t>
      </w:r>
      <w:r>
        <w:t>diagrams of parts</w:t>
      </w:r>
      <w:r w:rsidRPr="004B032B">
        <w:t xml:space="preserve"> </w:t>
      </w:r>
      <w:r>
        <w:t>bearing</w:t>
      </w:r>
      <w:r w:rsidRPr="004B032B">
        <w:t>.</w:t>
      </w:r>
    </w:p>
    <w:p w:rsidR="006F7FA6" w:rsidRDefault="006F7FA6">
      <w:pPr>
        <w:pStyle w:val="111"/>
        <w:shd w:val="clear" w:color="auto" w:fill="auto"/>
        <w:spacing w:after="0" w:line="450" w:lineRule="exact"/>
        <w:ind w:left="540"/>
      </w:pPr>
      <w:r>
        <w:t>part. 01</w:t>
      </w:r>
    </w:p>
    <w:p w:rsidR="006F7FA6" w:rsidRDefault="006F7FA6">
      <w:pPr>
        <w:pStyle w:val="a2"/>
        <w:framePr w:wrap="notBeside" w:vAnchor="text" w:hAnchor="text" w:xAlign="center" w:y="1"/>
        <w:shd w:val="clear" w:color="auto" w:fill="auto"/>
        <w:spacing w:line="450" w:lineRule="exact"/>
        <w:jc w:val="center"/>
      </w:pPr>
      <w:r>
        <w:t>D outer.</w:t>
      </w:r>
    </w:p>
    <w:p w:rsidR="006F7FA6" w:rsidRDefault="006F7FA6">
      <w:pPr>
        <w:framePr w:wrap="notBeside" w:vAnchor="text" w:hAnchor="text" w:xAlign="center" w:y="1"/>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6pt;height:75pt">
            <v:imagedata r:id="rId7" r:href="rId8"/>
          </v:shape>
        </w:pict>
      </w:r>
    </w:p>
    <w:p w:rsidR="006F7FA6" w:rsidRDefault="006F7FA6">
      <w:pPr>
        <w:rPr>
          <w:sz w:val="2"/>
          <w:szCs w:val="2"/>
        </w:rPr>
      </w:pPr>
    </w:p>
    <w:p w:rsidR="006F7FA6" w:rsidRPr="004B032B" w:rsidRDefault="006F7FA6">
      <w:pPr>
        <w:pStyle w:val="111"/>
        <w:shd w:val="clear" w:color="auto" w:fill="auto"/>
        <w:spacing w:after="2005" w:line="450" w:lineRule="exact"/>
        <w:ind w:left="2220"/>
        <w:jc w:val="center"/>
      </w:pPr>
      <w:r>
        <w:t>Р</w:t>
      </w:r>
      <w:r w:rsidRPr="004B032B">
        <w:t xml:space="preserve"> </w:t>
      </w:r>
      <w:r>
        <w:t>roller raceway</w:t>
      </w:r>
      <w:r w:rsidRPr="004B032B">
        <w:t>.</w:t>
      </w:r>
    </w:p>
    <w:p w:rsidR="006F7FA6" w:rsidRPr="004B032B" w:rsidRDefault="006F7FA6">
      <w:pPr>
        <w:pStyle w:val="110"/>
        <w:keepNext/>
        <w:keepLines/>
        <w:shd w:val="clear" w:color="auto" w:fill="auto"/>
        <w:spacing w:before="0" w:after="30" w:line="450" w:lineRule="exact"/>
        <w:ind w:left="540"/>
      </w:pPr>
      <w:bookmarkStart w:id="2" w:name="bookmark7"/>
      <w:r>
        <w:rPr>
          <w:rStyle w:val="13"/>
        </w:rPr>
        <w:t>part</w:t>
      </w:r>
      <w:r w:rsidRPr="004B032B">
        <w:rPr>
          <w:rStyle w:val="13"/>
        </w:rPr>
        <w:t>.</w:t>
      </w:r>
      <w:r w:rsidRPr="004B032B">
        <w:rPr>
          <w:rStyle w:val="1225pt"/>
        </w:rPr>
        <w:t xml:space="preserve"> 02</w:t>
      </w:r>
      <w:r w:rsidRPr="004B032B">
        <w:rPr>
          <w:rStyle w:val="1225pt1"/>
        </w:rPr>
        <w:t xml:space="preserve"> </w:t>
      </w:r>
      <w:r>
        <w:rPr>
          <w:rStyle w:val="1225pt1"/>
        </w:rPr>
        <w:t>D</w:t>
      </w:r>
      <w:r w:rsidRPr="004B032B">
        <w:t xml:space="preserve"> </w:t>
      </w:r>
      <w:r>
        <w:t>inner</w:t>
      </w:r>
      <w:r w:rsidRPr="004B032B">
        <w:t>.</w:t>
      </w:r>
      <w:bookmarkEnd w:id="2"/>
    </w:p>
    <w:p w:rsidR="006F7FA6" w:rsidRDefault="006F7FA6">
      <w:pPr>
        <w:framePr w:wrap="notBeside" w:vAnchor="text" w:hAnchor="text" w:xAlign="center" w:y="1"/>
        <w:jc w:val="center"/>
        <w:rPr>
          <w:sz w:val="2"/>
          <w:szCs w:val="2"/>
        </w:rPr>
      </w:pPr>
      <w:r>
        <w:pict>
          <v:shape id="_x0000_i1026" type="#_x0000_t75" style="width:253.8pt;height:111pt">
            <v:imagedata r:id="rId9" r:href="rId10"/>
          </v:shape>
        </w:pict>
      </w:r>
    </w:p>
    <w:p w:rsidR="006F7FA6" w:rsidRDefault="006F7FA6">
      <w:pPr>
        <w:rPr>
          <w:sz w:val="2"/>
          <w:szCs w:val="2"/>
        </w:rPr>
      </w:pPr>
    </w:p>
    <w:p w:rsidR="006F7FA6" w:rsidRPr="004B032B" w:rsidRDefault="006F7FA6">
      <w:pPr>
        <w:pStyle w:val="111"/>
        <w:shd w:val="clear" w:color="auto" w:fill="auto"/>
        <w:spacing w:after="1552" w:line="418" w:lineRule="exact"/>
        <w:ind w:left="2220"/>
        <w:jc w:val="center"/>
      </w:pPr>
      <w:r>
        <w:t>D</w:t>
      </w:r>
      <w:r w:rsidRPr="004B032B">
        <w:t xml:space="preserve"> </w:t>
      </w:r>
      <w:r>
        <w:t>roller raceway and outer</w:t>
      </w:r>
      <w:r w:rsidRPr="004B032B">
        <w:t>.</w:t>
      </w:r>
    </w:p>
    <w:p w:rsidR="006F7FA6" w:rsidRDefault="006F7FA6">
      <w:pPr>
        <w:pStyle w:val="111"/>
        <w:shd w:val="clear" w:color="auto" w:fill="auto"/>
        <w:spacing w:after="0" w:line="653" w:lineRule="exact"/>
        <w:ind w:left="900" w:right="6760"/>
      </w:pPr>
      <w:r>
        <w:rPr>
          <w:rStyle w:val="112"/>
        </w:rPr>
        <w:t xml:space="preserve">part. 04 </w:t>
      </w:r>
      <w:r>
        <w:rPr>
          <w:vertAlign w:val="subscript"/>
        </w:rPr>
        <w:t>f</w:t>
      </w:r>
      <w:r>
        <w:t xml:space="preserve"> D roller.</w:t>
      </w:r>
    </w:p>
    <w:p w:rsidR="006F7FA6" w:rsidRDefault="006F7FA6">
      <w:pPr>
        <w:framePr w:wrap="notBeside" w:vAnchor="text" w:hAnchor="text" w:xAlign="center" w:y="1"/>
        <w:jc w:val="center"/>
        <w:rPr>
          <w:sz w:val="2"/>
          <w:szCs w:val="2"/>
        </w:rPr>
      </w:pPr>
      <w:r>
        <w:pict>
          <v:shape id="_x0000_i1027" type="#_x0000_t75" style="width:137.4pt;height:150.6pt">
            <v:imagedata r:id="rId11" r:href="rId12"/>
          </v:shape>
        </w:pict>
      </w:r>
    </w:p>
    <w:p w:rsidR="006F7FA6" w:rsidRDefault="006F7FA6">
      <w:pPr>
        <w:rPr>
          <w:sz w:val="2"/>
          <w:szCs w:val="2"/>
        </w:rPr>
      </w:pPr>
    </w:p>
    <w:sectPr w:rsidR="006F7FA6" w:rsidSect="00B11C6B">
      <w:type w:val="continuous"/>
      <w:pgSz w:w="11905" w:h="16837"/>
      <w:pgMar w:top="569" w:right="1120" w:bottom="454" w:left="135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FA6" w:rsidRDefault="006F7FA6" w:rsidP="00B11C6B">
      <w:r>
        <w:separator/>
      </w:r>
    </w:p>
  </w:endnote>
  <w:endnote w:type="continuationSeparator" w:id="0">
    <w:p w:rsidR="006F7FA6" w:rsidRDefault="006F7FA6" w:rsidP="00B11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altName w:val="Meiryo"/>
    <w:panose1 w:val="020B0604020202020204"/>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FA6" w:rsidRDefault="006F7FA6"/>
  </w:footnote>
  <w:footnote w:type="continuationSeparator" w:id="0">
    <w:p w:rsidR="006F7FA6" w:rsidRDefault="006F7FA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C137A"/>
    <w:multiLevelType w:val="multilevel"/>
    <w:tmpl w:val="F194673E"/>
    <w:lvl w:ilvl="0">
      <w:start w:val="2"/>
      <w:numFmt w:val="decimal"/>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embedSystemFonts/>
  <w:bordersDoNotSurroundHeader/>
  <w:bordersDoNotSurroundFooter/>
  <w:defaultTabStop w:val="708"/>
  <w:doNotHyphenateCaps/>
  <w:drawingGridHorizontalSpacing w:val="181"/>
  <w:drawingGridVerticalSpacing w:val="181"/>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1C6B"/>
    <w:rsid w:val="00004FC1"/>
    <w:rsid w:val="00165231"/>
    <w:rsid w:val="002E47E7"/>
    <w:rsid w:val="0043793A"/>
    <w:rsid w:val="004B032B"/>
    <w:rsid w:val="004C7753"/>
    <w:rsid w:val="006557AC"/>
    <w:rsid w:val="006774C0"/>
    <w:rsid w:val="006F7FA6"/>
    <w:rsid w:val="00867733"/>
    <w:rsid w:val="00870467"/>
    <w:rsid w:val="00AF385D"/>
    <w:rsid w:val="00B11C6B"/>
    <w:rsid w:val="00B239CA"/>
    <w:rsid w:val="00D218FB"/>
    <w:rsid w:val="00DB5AB2"/>
    <w:rsid w:val="00E111D8"/>
    <w:rsid w:val="00E13488"/>
    <w:rsid w:val="00E2466D"/>
    <w:rsid w:val="00F45E4F"/>
    <w:rsid w:val="00F77E39"/>
    <w:rsid w:val="00FA77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新細明體" w:hAnsi="Arial Unicode MS" w:cs="Arial Unicode MS"/>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C6B"/>
    <w:rPr>
      <w:color w:val="000000"/>
      <w:kern w:val="0"/>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1C6B"/>
    <w:rPr>
      <w:color w:val="auto"/>
      <w:u w:val="single"/>
    </w:rPr>
  </w:style>
  <w:style w:type="character" w:customStyle="1" w:styleId="2">
    <w:name w:val="Заголовок №2_"/>
    <w:basedOn w:val="DefaultParagraphFont"/>
    <w:link w:val="20"/>
    <w:uiPriority w:val="99"/>
    <w:locked/>
    <w:rsid w:val="00B11C6B"/>
    <w:rPr>
      <w:rFonts w:ascii="Impact" w:eastAsia="Times New Roman" w:hAnsi="Impact" w:cs="Impact"/>
      <w:spacing w:val="0"/>
      <w:sz w:val="36"/>
      <w:szCs w:val="36"/>
    </w:rPr>
  </w:style>
  <w:style w:type="character" w:customStyle="1" w:styleId="3">
    <w:name w:val="Заголовок №3_"/>
    <w:basedOn w:val="DefaultParagraphFont"/>
    <w:link w:val="30"/>
    <w:uiPriority w:val="99"/>
    <w:locked/>
    <w:rsid w:val="00B11C6B"/>
    <w:rPr>
      <w:rFonts w:ascii="Impact" w:eastAsia="Times New Roman" w:hAnsi="Impact" w:cs="Impact"/>
      <w:spacing w:val="0"/>
      <w:sz w:val="27"/>
      <w:szCs w:val="27"/>
    </w:rPr>
  </w:style>
  <w:style w:type="character" w:customStyle="1" w:styleId="21">
    <w:name w:val="Основной текст (2)_"/>
    <w:basedOn w:val="DefaultParagraphFont"/>
    <w:link w:val="22"/>
    <w:uiPriority w:val="99"/>
    <w:locked/>
    <w:rsid w:val="00B11C6B"/>
    <w:rPr>
      <w:rFonts w:ascii="Impact" w:eastAsia="Times New Roman" w:hAnsi="Impact" w:cs="Impact"/>
      <w:spacing w:val="0"/>
      <w:sz w:val="18"/>
      <w:szCs w:val="18"/>
    </w:rPr>
  </w:style>
  <w:style w:type="character" w:customStyle="1" w:styleId="27pt0pt">
    <w:name w:val="Основной текст (2) + 7 pt.Интервал 0 pt"/>
    <w:basedOn w:val="21"/>
    <w:uiPriority w:val="99"/>
    <w:rsid w:val="00B11C6B"/>
    <w:rPr>
      <w:spacing w:val="-10"/>
      <w:sz w:val="14"/>
      <w:szCs w:val="14"/>
    </w:rPr>
  </w:style>
  <w:style w:type="character" w:customStyle="1" w:styleId="31">
    <w:name w:val="Основной текст (3)_"/>
    <w:basedOn w:val="DefaultParagraphFont"/>
    <w:link w:val="32"/>
    <w:uiPriority w:val="99"/>
    <w:locked/>
    <w:rsid w:val="00B11C6B"/>
    <w:rPr>
      <w:rFonts w:ascii="Times New Roman" w:hAnsi="Times New Roman" w:cs="Times New Roman"/>
      <w:spacing w:val="0"/>
      <w:sz w:val="26"/>
      <w:szCs w:val="26"/>
    </w:rPr>
  </w:style>
  <w:style w:type="character" w:customStyle="1" w:styleId="4">
    <w:name w:val="Заголовок №4_"/>
    <w:basedOn w:val="DefaultParagraphFont"/>
    <w:link w:val="40"/>
    <w:uiPriority w:val="99"/>
    <w:locked/>
    <w:rsid w:val="00B11C6B"/>
    <w:rPr>
      <w:rFonts w:ascii="Times New Roman" w:hAnsi="Times New Roman" w:cs="Times New Roman"/>
      <w:spacing w:val="0"/>
      <w:sz w:val="26"/>
      <w:szCs w:val="26"/>
    </w:rPr>
  </w:style>
  <w:style w:type="character" w:customStyle="1" w:styleId="41">
    <w:name w:val="Основной текст (4)_"/>
    <w:basedOn w:val="DefaultParagraphFont"/>
    <w:link w:val="42"/>
    <w:uiPriority w:val="99"/>
    <w:locked/>
    <w:rsid w:val="00B11C6B"/>
    <w:rPr>
      <w:rFonts w:ascii="Times New Roman" w:hAnsi="Times New Roman" w:cs="Times New Roman"/>
      <w:spacing w:val="0"/>
      <w:sz w:val="26"/>
      <w:szCs w:val="26"/>
    </w:rPr>
  </w:style>
  <w:style w:type="character" w:customStyle="1" w:styleId="a">
    <w:name w:val="Основной текст_"/>
    <w:basedOn w:val="DefaultParagraphFont"/>
    <w:link w:val="1"/>
    <w:uiPriority w:val="99"/>
    <w:locked/>
    <w:rsid w:val="00B11C6B"/>
    <w:rPr>
      <w:rFonts w:ascii="Times New Roman" w:hAnsi="Times New Roman" w:cs="Times New Roman"/>
      <w:spacing w:val="0"/>
      <w:sz w:val="22"/>
      <w:szCs w:val="22"/>
    </w:rPr>
  </w:style>
  <w:style w:type="character" w:customStyle="1" w:styleId="5">
    <w:name w:val="Основной текст (5)_"/>
    <w:basedOn w:val="DefaultParagraphFont"/>
    <w:link w:val="50"/>
    <w:uiPriority w:val="99"/>
    <w:locked/>
    <w:rsid w:val="00B11C6B"/>
    <w:rPr>
      <w:rFonts w:ascii="Times New Roman" w:hAnsi="Times New Roman" w:cs="Times New Roman"/>
      <w:spacing w:val="0"/>
      <w:sz w:val="22"/>
      <w:szCs w:val="22"/>
    </w:rPr>
  </w:style>
  <w:style w:type="character" w:customStyle="1" w:styleId="51">
    <w:name w:val="Основной текст (5) + Не полужирный"/>
    <w:basedOn w:val="5"/>
    <w:uiPriority w:val="99"/>
    <w:rsid w:val="00B11C6B"/>
    <w:rPr>
      <w:b/>
      <w:bCs/>
    </w:rPr>
  </w:style>
  <w:style w:type="character" w:customStyle="1" w:styleId="a0">
    <w:name w:val="Основной текст + Полужирный"/>
    <w:basedOn w:val="a"/>
    <w:uiPriority w:val="99"/>
    <w:rsid w:val="00B11C6B"/>
    <w:rPr>
      <w:b/>
      <w:bCs/>
    </w:rPr>
  </w:style>
  <w:style w:type="character" w:customStyle="1" w:styleId="52">
    <w:name w:val="Заголовок №5_"/>
    <w:basedOn w:val="DefaultParagraphFont"/>
    <w:link w:val="53"/>
    <w:uiPriority w:val="99"/>
    <w:locked/>
    <w:rsid w:val="00B11C6B"/>
    <w:rPr>
      <w:rFonts w:ascii="Times New Roman" w:hAnsi="Times New Roman" w:cs="Times New Roman"/>
      <w:spacing w:val="0"/>
      <w:sz w:val="22"/>
      <w:szCs w:val="22"/>
    </w:rPr>
  </w:style>
  <w:style w:type="character" w:customStyle="1" w:styleId="10">
    <w:name w:val="Основной текст + Полужирный1"/>
    <w:basedOn w:val="a"/>
    <w:uiPriority w:val="99"/>
    <w:rsid w:val="00B11C6B"/>
    <w:rPr>
      <w:b/>
      <w:bCs/>
    </w:rPr>
  </w:style>
  <w:style w:type="character" w:customStyle="1" w:styleId="100">
    <w:name w:val="Основной текст (10)_"/>
    <w:basedOn w:val="DefaultParagraphFont"/>
    <w:link w:val="101"/>
    <w:uiPriority w:val="99"/>
    <w:locked/>
    <w:rsid w:val="00B11C6B"/>
    <w:rPr>
      <w:rFonts w:ascii="Times New Roman" w:hAnsi="Times New Roman" w:cs="Times New Roman"/>
      <w:spacing w:val="0"/>
      <w:sz w:val="22"/>
      <w:szCs w:val="22"/>
    </w:rPr>
  </w:style>
  <w:style w:type="character" w:customStyle="1" w:styleId="102">
    <w:name w:val="Основной текст (10) + Не полужирный"/>
    <w:basedOn w:val="100"/>
    <w:uiPriority w:val="99"/>
    <w:rsid w:val="00B11C6B"/>
    <w:rPr>
      <w:b/>
      <w:bCs/>
    </w:rPr>
  </w:style>
  <w:style w:type="character" w:customStyle="1" w:styleId="7">
    <w:name w:val="Основной текст (7)_"/>
    <w:basedOn w:val="DefaultParagraphFont"/>
    <w:link w:val="70"/>
    <w:uiPriority w:val="99"/>
    <w:locked/>
    <w:rsid w:val="00B11C6B"/>
    <w:rPr>
      <w:rFonts w:ascii="Tahoma" w:eastAsia="Times New Roman" w:hAnsi="Tahoma" w:cs="Tahoma"/>
      <w:spacing w:val="0"/>
      <w:sz w:val="8"/>
      <w:szCs w:val="8"/>
    </w:rPr>
  </w:style>
  <w:style w:type="character" w:customStyle="1" w:styleId="9">
    <w:name w:val="Основной текст (9)_"/>
    <w:basedOn w:val="DefaultParagraphFont"/>
    <w:link w:val="90"/>
    <w:uiPriority w:val="99"/>
    <w:locked/>
    <w:rsid w:val="00B11C6B"/>
    <w:rPr>
      <w:rFonts w:ascii="Times New Roman" w:hAnsi="Times New Roman" w:cs="Times New Roman"/>
      <w:sz w:val="8"/>
      <w:szCs w:val="8"/>
    </w:rPr>
  </w:style>
  <w:style w:type="character" w:customStyle="1" w:styleId="6">
    <w:name w:val="Основной текст (6)_"/>
    <w:basedOn w:val="DefaultParagraphFont"/>
    <w:link w:val="60"/>
    <w:uiPriority w:val="99"/>
    <w:locked/>
    <w:rsid w:val="00B11C6B"/>
    <w:rPr>
      <w:rFonts w:ascii="Times New Roman" w:hAnsi="Times New Roman" w:cs="Times New Roman"/>
      <w:sz w:val="9"/>
      <w:szCs w:val="9"/>
    </w:rPr>
  </w:style>
  <w:style w:type="character" w:customStyle="1" w:styleId="8">
    <w:name w:val="Основной текст (8)_"/>
    <w:basedOn w:val="DefaultParagraphFont"/>
    <w:link w:val="80"/>
    <w:uiPriority w:val="99"/>
    <w:locked/>
    <w:rsid w:val="00B11C6B"/>
    <w:rPr>
      <w:rFonts w:ascii="Times New Roman" w:hAnsi="Times New Roman" w:cs="Times New Roman"/>
      <w:sz w:val="20"/>
      <w:szCs w:val="20"/>
    </w:rPr>
  </w:style>
  <w:style w:type="character" w:customStyle="1" w:styleId="11">
    <w:name w:val="Основной текст (11)_"/>
    <w:basedOn w:val="DefaultParagraphFont"/>
    <w:link w:val="111"/>
    <w:uiPriority w:val="99"/>
    <w:locked/>
    <w:rsid w:val="00B11C6B"/>
    <w:rPr>
      <w:rFonts w:ascii="Times New Roman" w:hAnsi="Times New Roman" w:cs="Times New Roman"/>
      <w:spacing w:val="0"/>
      <w:sz w:val="45"/>
      <w:szCs w:val="45"/>
    </w:rPr>
  </w:style>
  <w:style w:type="character" w:customStyle="1" w:styleId="a1">
    <w:name w:val="Подпись к картинке_"/>
    <w:basedOn w:val="DefaultParagraphFont"/>
    <w:link w:val="a2"/>
    <w:uiPriority w:val="99"/>
    <w:locked/>
    <w:rsid w:val="00B11C6B"/>
    <w:rPr>
      <w:rFonts w:ascii="Times New Roman" w:hAnsi="Times New Roman" w:cs="Times New Roman"/>
      <w:spacing w:val="0"/>
      <w:sz w:val="45"/>
      <w:szCs w:val="45"/>
    </w:rPr>
  </w:style>
  <w:style w:type="character" w:customStyle="1" w:styleId="12">
    <w:name w:val="Заголовок №1_"/>
    <w:basedOn w:val="DefaultParagraphFont"/>
    <w:link w:val="110"/>
    <w:uiPriority w:val="99"/>
    <w:locked/>
    <w:rsid w:val="00B11C6B"/>
    <w:rPr>
      <w:rFonts w:ascii="Times New Roman" w:hAnsi="Times New Roman" w:cs="Times New Roman"/>
      <w:spacing w:val="0"/>
      <w:sz w:val="43"/>
      <w:szCs w:val="43"/>
    </w:rPr>
  </w:style>
  <w:style w:type="character" w:customStyle="1" w:styleId="13">
    <w:name w:val="Заголовок №1"/>
    <w:basedOn w:val="12"/>
    <w:uiPriority w:val="99"/>
    <w:rsid w:val="00B11C6B"/>
    <w:rPr>
      <w:u w:val="single"/>
    </w:rPr>
  </w:style>
  <w:style w:type="character" w:customStyle="1" w:styleId="1225pt">
    <w:name w:val="Заголовок №1 + 22.5 pt"/>
    <w:basedOn w:val="12"/>
    <w:uiPriority w:val="99"/>
    <w:rsid w:val="00B11C6B"/>
    <w:rPr>
      <w:sz w:val="45"/>
      <w:szCs w:val="45"/>
      <w:u w:val="single"/>
    </w:rPr>
  </w:style>
  <w:style w:type="character" w:customStyle="1" w:styleId="1225pt1">
    <w:name w:val="Заголовок №1 + 22.5 pt1"/>
    <w:basedOn w:val="12"/>
    <w:uiPriority w:val="99"/>
    <w:rsid w:val="00B11C6B"/>
    <w:rPr>
      <w:sz w:val="45"/>
      <w:szCs w:val="45"/>
    </w:rPr>
  </w:style>
  <w:style w:type="character" w:customStyle="1" w:styleId="112">
    <w:name w:val="Основной текст (11)"/>
    <w:basedOn w:val="11"/>
    <w:uiPriority w:val="99"/>
    <w:rsid w:val="00B11C6B"/>
    <w:rPr>
      <w:u w:val="single"/>
    </w:rPr>
  </w:style>
  <w:style w:type="paragraph" w:customStyle="1" w:styleId="20">
    <w:name w:val="Заголовок №2"/>
    <w:basedOn w:val="Normal"/>
    <w:link w:val="2"/>
    <w:uiPriority w:val="99"/>
    <w:rsid w:val="00B11C6B"/>
    <w:pPr>
      <w:shd w:val="clear" w:color="auto" w:fill="FFFFFF"/>
      <w:spacing w:line="240" w:lineRule="atLeast"/>
      <w:outlineLvl w:val="1"/>
    </w:pPr>
    <w:rPr>
      <w:rFonts w:ascii="Impact" w:hAnsi="Impact" w:cs="Impact"/>
      <w:sz w:val="36"/>
      <w:szCs w:val="36"/>
    </w:rPr>
  </w:style>
  <w:style w:type="paragraph" w:customStyle="1" w:styleId="30">
    <w:name w:val="Заголовок №3"/>
    <w:basedOn w:val="Normal"/>
    <w:link w:val="3"/>
    <w:uiPriority w:val="99"/>
    <w:rsid w:val="00B11C6B"/>
    <w:pPr>
      <w:shd w:val="clear" w:color="auto" w:fill="FFFFFF"/>
      <w:spacing w:line="240" w:lineRule="atLeast"/>
      <w:outlineLvl w:val="2"/>
    </w:pPr>
    <w:rPr>
      <w:rFonts w:ascii="Impact" w:hAnsi="Impact" w:cs="Impact"/>
      <w:sz w:val="27"/>
      <w:szCs w:val="27"/>
    </w:rPr>
  </w:style>
  <w:style w:type="paragraph" w:customStyle="1" w:styleId="22">
    <w:name w:val="Основной текст (2)"/>
    <w:basedOn w:val="Normal"/>
    <w:link w:val="21"/>
    <w:uiPriority w:val="99"/>
    <w:rsid w:val="00B11C6B"/>
    <w:pPr>
      <w:shd w:val="clear" w:color="auto" w:fill="FFFFFF"/>
      <w:spacing w:after="180" w:line="240" w:lineRule="exact"/>
      <w:jc w:val="both"/>
    </w:pPr>
    <w:rPr>
      <w:rFonts w:ascii="Impact" w:hAnsi="Impact" w:cs="Impact"/>
      <w:sz w:val="18"/>
      <w:szCs w:val="18"/>
    </w:rPr>
  </w:style>
  <w:style w:type="paragraph" w:customStyle="1" w:styleId="32">
    <w:name w:val="Основной текст (3)"/>
    <w:basedOn w:val="Normal"/>
    <w:link w:val="31"/>
    <w:uiPriority w:val="99"/>
    <w:rsid w:val="00B11C6B"/>
    <w:pPr>
      <w:shd w:val="clear" w:color="auto" w:fill="FFFFFF"/>
      <w:spacing w:before="2460" w:after="300" w:line="317" w:lineRule="exact"/>
    </w:pPr>
    <w:rPr>
      <w:rFonts w:ascii="Times New Roman" w:eastAsia="Times New Roman" w:hAnsi="Times New Roman" w:cs="Times New Roman"/>
      <w:sz w:val="26"/>
      <w:szCs w:val="26"/>
    </w:rPr>
  </w:style>
  <w:style w:type="paragraph" w:customStyle="1" w:styleId="40">
    <w:name w:val="Заголовок №4"/>
    <w:basedOn w:val="Normal"/>
    <w:link w:val="4"/>
    <w:uiPriority w:val="99"/>
    <w:rsid w:val="00B11C6B"/>
    <w:pPr>
      <w:shd w:val="clear" w:color="auto" w:fill="FFFFFF"/>
      <w:spacing w:after="300" w:line="322" w:lineRule="exact"/>
      <w:outlineLvl w:val="3"/>
    </w:pPr>
    <w:rPr>
      <w:rFonts w:ascii="Times New Roman" w:eastAsia="Times New Roman" w:hAnsi="Times New Roman" w:cs="Times New Roman"/>
      <w:b/>
      <w:bCs/>
      <w:sz w:val="26"/>
      <w:szCs w:val="26"/>
    </w:rPr>
  </w:style>
  <w:style w:type="paragraph" w:customStyle="1" w:styleId="42">
    <w:name w:val="Основной текст (4)"/>
    <w:basedOn w:val="Normal"/>
    <w:link w:val="41"/>
    <w:uiPriority w:val="99"/>
    <w:rsid w:val="00B11C6B"/>
    <w:pPr>
      <w:shd w:val="clear" w:color="auto" w:fill="FFFFFF"/>
      <w:spacing w:line="240" w:lineRule="atLeast"/>
    </w:pPr>
    <w:rPr>
      <w:rFonts w:ascii="Times New Roman" w:eastAsia="Times New Roman" w:hAnsi="Times New Roman" w:cs="Times New Roman"/>
      <w:b/>
      <w:bCs/>
      <w:sz w:val="26"/>
      <w:szCs w:val="26"/>
    </w:rPr>
  </w:style>
  <w:style w:type="paragraph" w:customStyle="1" w:styleId="1">
    <w:name w:val="Основной текст1"/>
    <w:basedOn w:val="Normal"/>
    <w:link w:val="a"/>
    <w:uiPriority w:val="99"/>
    <w:rsid w:val="00B11C6B"/>
    <w:pPr>
      <w:shd w:val="clear" w:color="auto" w:fill="FFFFFF"/>
      <w:spacing w:line="240" w:lineRule="atLeast"/>
    </w:pPr>
    <w:rPr>
      <w:rFonts w:ascii="Times New Roman" w:eastAsia="Times New Roman" w:hAnsi="Times New Roman" w:cs="Times New Roman"/>
      <w:sz w:val="22"/>
      <w:szCs w:val="22"/>
    </w:rPr>
  </w:style>
  <w:style w:type="paragraph" w:customStyle="1" w:styleId="50">
    <w:name w:val="Основной текст (5)"/>
    <w:basedOn w:val="Normal"/>
    <w:link w:val="5"/>
    <w:uiPriority w:val="99"/>
    <w:rsid w:val="00B11C6B"/>
    <w:pPr>
      <w:shd w:val="clear" w:color="auto" w:fill="FFFFFF"/>
      <w:spacing w:line="240" w:lineRule="atLeast"/>
    </w:pPr>
    <w:rPr>
      <w:rFonts w:ascii="Times New Roman" w:eastAsia="Times New Roman" w:hAnsi="Times New Roman" w:cs="Times New Roman"/>
      <w:b/>
      <w:bCs/>
      <w:sz w:val="22"/>
      <w:szCs w:val="22"/>
    </w:rPr>
  </w:style>
  <w:style w:type="paragraph" w:customStyle="1" w:styleId="53">
    <w:name w:val="Заголовок №5"/>
    <w:basedOn w:val="Normal"/>
    <w:link w:val="52"/>
    <w:uiPriority w:val="99"/>
    <w:rsid w:val="00B11C6B"/>
    <w:pPr>
      <w:shd w:val="clear" w:color="auto" w:fill="FFFFFF"/>
      <w:spacing w:after="60" w:line="240" w:lineRule="atLeast"/>
      <w:outlineLvl w:val="4"/>
    </w:pPr>
    <w:rPr>
      <w:rFonts w:ascii="Times New Roman" w:eastAsia="Times New Roman" w:hAnsi="Times New Roman" w:cs="Times New Roman"/>
      <w:b/>
      <w:bCs/>
      <w:sz w:val="22"/>
      <w:szCs w:val="22"/>
    </w:rPr>
  </w:style>
  <w:style w:type="paragraph" w:customStyle="1" w:styleId="101">
    <w:name w:val="Основной текст (10)"/>
    <w:basedOn w:val="Normal"/>
    <w:link w:val="100"/>
    <w:uiPriority w:val="99"/>
    <w:rsid w:val="00B11C6B"/>
    <w:pPr>
      <w:shd w:val="clear" w:color="auto" w:fill="FFFFFF"/>
      <w:spacing w:line="274" w:lineRule="exact"/>
      <w:jc w:val="both"/>
    </w:pPr>
    <w:rPr>
      <w:rFonts w:ascii="Times New Roman" w:eastAsia="Times New Roman" w:hAnsi="Times New Roman" w:cs="Times New Roman"/>
      <w:b/>
      <w:bCs/>
      <w:sz w:val="22"/>
      <w:szCs w:val="22"/>
    </w:rPr>
  </w:style>
  <w:style w:type="paragraph" w:customStyle="1" w:styleId="70">
    <w:name w:val="Основной текст (7)"/>
    <w:basedOn w:val="Normal"/>
    <w:link w:val="7"/>
    <w:uiPriority w:val="99"/>
    <w:rsid w:val="00B11C6B"/>
    <w:pPr>
      <w:shd w:val="clear" w:color="auto" w:fill="FFFFFF"/>
      <w:spacing w:line="240" w:lineRule="atLeast"/>
    </w:pPr>
    <w:rPr>
      <w:rFonts w:ascii="Tahoma" w:hAnsi="Tahoma" w:cs="Tahoma"/>
      <w:sz w:val="8"/>
      <w:szCs w:val="8"/>
    </w:rPr>
  </w:style>
  <w:style w:type="paragraph" w:customStyle="1" w:styleId="90">
    <w:name w:val="Основной текст (9)"/>
    <w:basedOn w:val="Normal"/>
    <w:link w:val="9"/>
    <w:uiPriority w:val="99"/>
    <w:rsid w:val="00B11C6B"/>
    <w:pPr>
      <w:shd w:val="clear" w:color="auto" w:fill="FFFFFF"/>
      <w:spacing w:line="240" w:lineRule="atLeast"/>
    </w:pPr>
    <w:rPr>
      <w:rFonts w:ascii="Times New Roman" w:eastAsia="Times New Roman" w:hAnsi="Times New Roman" w:cs="Times New Roman"/>
      <w:sz w:val="8"/>
      <w:szCs w:val="8"/>
    </w:rPr>
  </w:style>
  <w:style w:type="paragraph" w:customStyle="1" w:styleId="60">
    <w:name w:val="Основной текст (6)"/>
    <w:basedOn w:val="Normal"/>
    <w:link w:val="6"/>
    <w:uiPriority w:val="99"/>
    <w:rsid w:val="00B11C6B"/>
    <w:pPr>
      <w:shd w:val="clear" w:color="auto" w:fill="FFFFFF"/>
      <w:spacing w:line="240" w:lineRule="atLeast"/>
    </w:pPr>
    <w:rPr>
      <w:rFonts w:ascii="Times New Roman" w:eastAsia="Times New Roman" w:hAnsi="Times New Roman" w:cs="Times New Roman"/>
      <w:sz w:val="9"/>
      <w:szCs w:val="9"/>
    </w:rPr>
  </w:style>
  <w:style w:type="paragraph" w:customStyle="1" w:styleId="80">
    <w:name w:val="Основной текст (8)"/>
    <w:basedOn w:val="Normal"/>
    <w:link w:val="8"/>
    <w:uiPriority w:val="99"/>
    <w:rsid w:val="00B11C6B"/>
    <w:pPr>
      <w:shd w:val="clear" w:color="auto" w:fill="FFFFFF"/>
      <w:spacing w:line="240" w:lineRule="atLeast"/>
    </w:pPr>
    <w:rPr>
      <w:rFonts w:ascii="Times New Roman" w:eastAsia="Times New Roman" w:hAnsi="Times New Roman" w:cs="Times New Roman"/>
      <w:sz w:val="20"/>
      <w:szCs w:val="20"/>
    </w:rPr>
  </w:style>
  <w:style w:type="paragraph" w:customStyle="1" w:styleId="111">
    <w:name w:val="Основной текст (11)1"/>
    <w:basedOn w:val="Normal"/>
    <w:link w:val="11"/>
    <w:uiPriority w:val="99"/>
    <w:rsid w:val="00B11C6B"/>
    <w:pPr>
      <w:shd w:val="clear" w:color="auto" w:fill="FFFFFF"/>
      <w:spacing w:after="1200" w:line="240" w:lineRule="atLeast"/>
    </w:pPr>
    <w:rPr>
      <w:rFonts w:ascii="Times New Roman" w:eastAsia="Times New Roman" w:hAnsi="Times New Roman" w:cs="Times New Roman"/>
      <w:b/>
      <w:bCs/>
      <w:sz w:val="45"/>
      <w:szCs w:val="45"/>
    </w:rPr>
  </w:style>
  <w:style w:type="paragraph" w:customStyle="1" w:styleId="a2">
    <w:name w:val="Подпись к картинке"/>
    <w:basedOn w:val="Normal"/>
    <w:link w:val="a1"/>
    <w:uiPriority w:val="99"/>
    <w:rsid w:val="00B11C6B"/>
    <w:pPr>
      <w:shd w:val="clear" w:color="auto" w:fill="FFFFFF"/>
      <w:spacing w:line="240" w:lineRule="atLeast"/>
    </w:pPr>
    <w:rPr>
      <w:rFonts w:ascii="Times New Roman" w:eastAsia="Times New Roman" w:hAnsi="Times New Roman" w:cs="Times New Roman"/>
      <w:b/>
      <w:bCs/>
      <w:sz w:val="45"/>
      <w:szCs w:val="45"/>
    </w:rPr>
  </w:style>
  <w:style w:type="paragraph" w:customStyle="1" w:styleId="110">
    <w:name w:val="Заголовок №11"/>
    <w:basedOn w:val="Normal"/>
    <w:link w:val="12"/>
    <w:uiPriority w:val="99"/>
    <w:rsid w:val="00B11C6B"/>
    <w:pPr>
      <w:shd w:val="clear" w:color="auto" w:fill="FFFFFF"/>
      <w:spacing w:before="2100" w:after="120" w:line="240" w:lineRule="atLeast"/>
      <w:outlineLvl w:val="0"/>
    </w:pPr>
    <w:rPr>
      <w:rFonts w:ascii="Times New Roman" w:eastAsia="Times New Roman" w:hAnsi="Times New Roman" w:cs="Times New Roman"/>
      <w:b/>
      <w:bCs/>
      <w:sz w:val="43"/>
      <w:szCs w:val="4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AppData/Local/Microsoft/Windows/Temporary%20Internet%20Files/Content.IE5/U9AYINUR/media/image3.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AppData/Local/Microsoft/Windows/Temporary%20Internet%20Files/Content.IE5/U9AYINUR/media/image5.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AppData/Local/Microsoft/Windows/Temporary%20Internet%20Files/Content.IE5/U9AYINUR/media/image4.p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3</Pages>
  <Words>935</Words>
  <Characters>5334</Characters>
  <Application>Microsoft Office Outlook</Application>
  <DocSecurity>0</DocSecurity>
  <Lines>0</Lines>
  <Paragraphs>0</Paragraphs>
  <ScaleCrop>false</ScaleCrop>
  <Company>ICO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composition of steel in%, for machining of bearings subjected to chemical-heat treatment and quenching</dc:title>
  <dc:subject/>
  <dc:creator>MUWA</dc:creator>
  <cp:keywords/>
  <dc:description/>
  <cp:lastModifiedBy>MUWA</cp:lastModifiedBy>
  <cp:revision>6</cp:revision>
  <dcterms:created xsi:type="dcterms:W3CDTF">2014-03-06T01:29:00Z</dcterms:created>
  <dcterms:modified xsi:type="dcterms:W3CDTF">2014-03-06T01:34:00Z</dcterms:modified>
</cp:coreProperties>
</file>