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80" w:rsidRDefault="00FE241F">
      <w:r>
        <w:t>Технические требования.</w:t>
      </w:r>
    </w:p>
    <w:p w:rsidR="00FE241F" w:rsidRDefault="00FE241F">
      <w:r>
        <w:t>Товар должен соответствовать следующим параметрам:</w:t>
      </w:r>
    </w:p>
    <w:p w:rsidR="00FE241F" w:rsidRDefault="00FE241F" w:rsidP="00FE241F">
      <w:pPr>
        <w:pStyle w:val="a3"/>
        <w:numPr>
          <w:ilvl w:val="0"/>
          <w:numId w:val="1"/>
        </w:numPr>
      </w:pPr>
      <w:r>
        <w:t>Внешний вид – Белый гранулированный продукт без посторонних механический примесей</w:t>
      </w:r>
    </w:p>
    <w:p w:rsidR="00FE241F" w:rsidRDefault="00FE241F" w:rsidP="00FE241F">
      <w:pPr>
        <w:pStyle w:val="a3"/>
        <w:numPr>
          <w:ilvl w:val="0"/>
          <w:numId w:val="1"/>
        </w:numPr>
      </w:pPr>
      <w:r>
        <w:t xml:space="preserve">Массовая доля нитратов в пересчете на </w:t>
      </w:r>
      <w:r>
        <w:rPr>
          <w:lang w:val="en-US"/>
        </w:rPr>
        <w:t>NH</w:t>
      </w:r>
      <w:r w:rsidRPr="00FE241F">
        <w:t>4</w:t>
      </w:r>
      <w:r>
        <w:rPr>
          <w:lang w:val="en-US"/>
        </w:rPr>
        <w:t>NO</w:t>
      </w:r>
      <w:r w:rsidRPr="00FE241F">
        <w:t xml:space="preserve">3 </w:t>
      </w:r>
      <w:r>
        <w:t>–</w:t>
      </w:r>
      <w:r w:rsidRPr="00FE241F">
        <w:t xml:space="preserve"> </w:t>
      </w:r>
      <w:r>
        <w:t>не менее 98%</w:t>
      </w:r>
    </w:p>
    <w:p w:rsidR="00FE241F" w:rsidRDefault="00FE241F" w:rsidP="00FE241F">
      <w:pPr>
        <w:pStyle w:val="a3"/>
        <w:numPr>
          <w:ilvl w:val="0"/>
          <w:numId w:val="1"/>
        </w:numPr>
      </w:pPr>
      <w:r>
        <w:t>Массовая доля воды – не более 0,3%</w:t>
      </w:r>
    </w:p>
    <w:p w:rsidR="00FE241F" w:rsidRDefault="00FE241F" w:rsidP="00FE241F">
      <w:pPr>
        <w:pStyle w:val="a3"/>
        <w:numPr>
          <w:ilvl w:val="0"/>
          <w:numId w:val="1"/>
        </w:numPr>
      </w:pPr>
      <w:r>
        <w:t>Массовая доля добавок в пересчете на сухое вещество:</w:t>
      </w:r>
    </w:p>
    <w:p w:rsidR="00FE241F" w:rsidRDefault="00FE241F" w:rsidP="00FE241F">
      <w:pPr>
        <w:pStyle w:val="a3"/>
        <w:numPr>
          <w:ilvl w:val="0"/>
          <w:numId w:val="2"/>
        </w:numPr>
      </w:pPr>
      <w:r>
        <w:t>Нитратов магния не более 0.5%</w:t>
      </w:r>
    </w:p>
    <w:p w:rsidR="00FE241F" w:rsidRDefault="00FE241F" w:rsidP="00FE241F">
      <w:pPr>
        <w:pStyle w:val="a3"/>
        <w:numPr>
          <w:ilvl w:val="0"/>
          <w:numId w:val="2"/>
        </w:numPr>
      </w:pPr>
      <w:r>
        <w:t>Нитратов кальция не более 0.2%</w:t>
      </w:r>
    </w:p>
    <w:p w:rsidR="00FE241F" w:rsidRDefault="00FE241F" w:rsidP="00FE241F">
      <w:pPr>
        <w:pStyle w:val="a3"/>
        <w:numPr>
          <w:ilvl w:val="0"/>
          <w:numId w:val="2"/>
        </w:numPr>
      </w:pPr>
      <w:r>
        <w:t xml:space="preserve">Фосфатов в пересчете на </w:t>
      </w:r>
      <w:r>
        <w:rPr>
          <w:lang w:val="en-US"/>
        </w:rPr>
        <w:t>P</w:t>
      </w:r>
      <w:r w:rsidRPr="00FE241F">
        <w:t>2</w:t>
      </w:r>
      <w:r>
        <w:rPr>
          <w:lang w:val="en-US"/>
        </w:rPr>
        <w:t>O</w:t>
      </w:r>
      <w:r w:rsidRPr="00FE241F">
        <w:t>5</w:t>
      </w:r>
      <w:r>
        <w:t xml:space="preserve"> не более 0.15%</w:t>
      </w:r>
    </w:p>
    <w:p w:rsidR="00FE241F" w:rsidRDefault="00FE241F" w:rsidP="00FE241F">
      <w:pPr>
        <w:pStyle w:val="a3"/>
        <w:numPr>
          <w:ilvl w:val="0"/>
          <w:numId w:val="1"/>
        </w:numPr>
      </w:pPr>
      <w:r>
        <w:rPr>
          <w:lang w:val="en-US"/>
        </w:rPr>
        <w:t>pH</w:t>
      </w:r>
      <w:r w:rsidRPr="00FE241F">
        <w:t xml:space="preserve"> 10</w:t>
      </w:r>
      <w:r>
        <w:t>% водного раствора – в пределах 5-6</w:t>
      </w:r>
    </w:p>
    <w:p w:rsidR="00FE241F" w:rsidRDefault="00FE241F" w:rsidP="00FE241F">
      <w:pPr>
        <w:pStyle w:val="a3"/>
        <w:numPr>
          <w:ilvl w:val="0"/>
          <w:numId w:val="1"/>
        </w:numPr>
      </w:pPr>
      <w:r>
        <w:t>Массовая доля веществ нерастворимых в 10%-ом растворе азотной кислоты – менее 0.2 %</w:t>
      </w:r>
    </w:p>
    <w:p w:rsidR="00FE241F" w:rsidRDefault="00FE241F" w:rsidP="00FE241F">
      <w:pPr>
        <w:pStyle w:val="a3"/>
        <w:numPr>
          <w:ilvl w:val="0"/>
          <w:numId w:val="1"/>
        </w:numPr>
      </w:pPr>
      <w:r>
        <w:t xml:space="preserve">Гранулометрический состав – </w:t>
      </w:r>
      <w:proofErr w:type="spellStart"/>
      <w:r>
        <w:t>масовая</w:t>
      </w:r>
      <w:proofErr w:type="spellEnd"/>
      <w:r>
        <w:t xml:space="preserve"> доля гранул от 1 до 6 мм не менее 95%</w:t>
      </w:r>
    </w:p>
    <w:p w:rsidR="00FE241F" w:rsidRDefault="00FE241F" w:rsidP="00FE241F">
      <w:pPr>
        <w:pStyle w:val="a3"/>
        <w:numPr>
          <w:ilvl w:val="0"/>
          <w:numId w:val="1"/>
        </w:numPr>
      </w:pPr>
      <w:r>
        <w:t>Статистическая прочность гранул, Н/гранулу, (г/гранулу) – не менее 5(500)</w:t>
      </w:r>
    </w:p>
    <w:p w:rsidR="00FE241F" w:rsidRDefault="00FE241F" w:rsidP="00FE241F">
      <w:pPr>
        <w:pStyle w:val="a3"/>
        <w:numPr>
          <w:ilvl w:val="0"/>
          <w:numId w:val="1"/>
        </w:numPr>
      </w:pPr>
      <w:r>
        <w:t>Рассыпчатость – не менее 98%</w:t>
      </w:r>
    </w:p>
    <w:p w:rsidR="00FE241F" w:rsidRDefault="00FE241F" w:rsidP="00FE241F"/>
    <w:p w:rsidR="00FE241F" w:rsidRDefault="00FE241F" w:rsidP="00FE241F">
      <w:r>
        <w:t>Особые условия</w:t>
      </w:r>
    </w:p>
    <w:p w:rsidR="00FE241F" w:rsidRPr="00FE241F" w:rsidRDefault="00FE241F" w:rsidP="00FE241F">
      <w:r>
        <w:t xml:space="preserve">Качество товара должно обеспечивать его полное растворение в технической воде и/или технологических водных растворов при приготовлении нитратного раствора с концентрацией по </w:t>
      </w:r>
      <w:r>
        <w:rPr>
          <w:lang w:val="en-US"/>
        </w:rPr>
        <w:t>NO</w:t>
      </w:r>
      <w:r w:rsidRPr="00FE241F">
        <w:t xml:space="preserve">3 </w:t>
      </w:r>
      <w:r>
        <w:t>–</w:t>
      </w:r>
      <w:r w:rsidRPr="00FE241F">
        <w:t xml:space="preserve"> </w:t>
      </w:r>
      <w:r>
        <w:t>300 г/</w:t>
      </w:r>
      <w:r w:rsidR="00FC5495">
        <w:t>дм3, без видимых механических включений (мех взвесей) и без образования органической плёнки (пены).</w:t>
      </w:r>
      <w:bookmarkStart w:id="0" w:name="_GoBack"/>
      <w:bookmarkEnd w:id="0"/>
    </w:p>
    <w:sectPr w:rsidR="00FE241F" w:rsidRPr="00FE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F5681"/>
    <w:multiLevelType w:val="hybridMultilevel"/>
    <w:tmpl w:val="B316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233CF"/>
    <w:multiLevelType w:val="hybridMultilevel"/>
    <w:tmpl w:val="9CCEF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502D7E"/>
    <w:multiLevelType w:val="hybridMultilevel"/>
    <w:tmpl w:val="CF242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1F"/>
    <w:rsid w:val="00293460"/>
    <w:rsid w:val="008F49AE"/>
    <w:rsid w:val="00FC5495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7930-2D37-41D8-BCDC-CA2C807B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Высоцкий</dc:creator>
  <cp:keywords/>
  <dc:description/>
  <cp:lastModifiedBy>Владимир Высоцкий</cp:lastModifiedBy>
  <cp:revision>1</cp:revision>
  <dcterms:created xsi:type="dcterms:W3CDTF">2014-03-17T05:05:00Z</dcterms:created>
  <dcterms:modified xsi:type="dcterms:W3CDTF">2014-03-17T05:16:00Z</dcterms:modified>
</cp:coreProperties>
</file>