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numPr>
          <w:ilvl w:val="0"/>
          <w:numId w:val="1"/>
        </w:numPr>
        <w:ind w:firstLineChars="0"/>
        <w:rPr>
          <w:rFonts w:ascii="Arial" w:hAnsi="Arial" w:cs="Arial"/>
          <w:b/>
          <w:color w:val="FF0000"/>
          <w:sz w:val="24"/>
          <w:szCs w:val="24"/>
        </w:rPr>
      </w:pPr>
      <w:r>
        <w:rPr>
          <w:rFonts w:ascii="Arial" w:hAnsi="Arial" w:cs="Arial"/>
          <w:b/>
          <w:bCs/>
          <w:color w:val="FF0000"/>
          <w:sz w:val="24"/>
          <w:szCs w:val="24"/>
        </w:rPr>
        <w:t xml:space="preserve">JFZD </w:t>
      </w:r>
      <w:r>
        <w:rPr>
          <w:rFonts w:ascii="Arial" w:hAnsi="Arial" w:cs="Arial"/>
          <w:b/>
          <w:color w:val="FF0000"/>
          <w:sz w:val="24"/>
          <w:szCs w:val="24"/>
        </w:rPr>
        <w:t xml:space="preserve">Electrical Dough Farinograph </w:t>
      </w:r>
    </w:p>
    <w:p>
      <w:pPr>
        <w:rPr>
          <w:rFonts w:ascii="Arial" w:hAnsi="Arial" w:eastAsia="宋体" w:cs="Arial"/>
          <w:color w:val="000000"/>
          <w:kern w:val="0"/>
          <w:sz w:val="24"/>
          <w:szCs w:val="24"/>
        </w:rPr>
      </w:pPr>
      <w:r>
        <w:rPr>
          <w:rFonts w:ascii="Arial" w:hAnsi="Arial" w:cs="Arial"/>
          <w:b/>
          <w:color w:val="FF0000"/>
          <w:sz w:val="24"/>
          <w:szCs w:val="24"/>
        </w:rPr>
        <w:t xml:space="preserve">   </w:t>
      </w:r>
      <w:r>
        <w:rPr>
          <w:rFonts w:ascii="Arial" w:hAnsi="Arial" w:eastAsia="宋体" w:cs="Arial"/>
          <w:b/>
          <w:bCs/>
          <w:color w:val="000000"/>
          <w:kern w:val="0"/>
          <w:sz w:val="24"/>
          <w:szCs w:val="24"/>
        </w:rPr>
        <w:t>Principle</w:t>
      </w:r>
      <w:bookmarkStart w:id="0" w:name="_GoBack"/>
      <w:bookmarkEnd w:id="0"/>
    </w:p>
    <w:p>
      <w:pPr>
        <w:widowControl/>
        <w:ind w:firstLine="360" w:firstLineChars="150"/>
        <w:rPr>
          <w:rFonts w:ascii="Arial" w:hAnsi="Arial" w:eastAsia="宋体" w:cs="Arial"/>
          <w:color w:val="000000"/>
          <w:kern w:val="0"/>
          <w:sz w:val="24"/>
          <w:szCs w:val="24"/>
        </w:rPr>
      </w:pPr>
      <w:r>
        <w:rPr>
          <w:rFonts w:ascii="Arial" w:hAnsi="Arial" w:eastAsia="宋体" w:cs="Arial"/>
          <w:color w:val="000000"/>
          <w:kern w:val="0"/>
          <w:sz w:val="24"/>
          <w:szCs w:val="24"/>
        </w:rPr>
        <w:t>- USB connection, support plug and play.</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- 300g and 50g can be changed to use; procedure can identify the cylinder size and auto carry out different arithmetic, no need to adjust manually.</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xml:space="preserve">- Computer procedure monitors the instrument on or off, and auto data gathering. </w:t>
      </w:r>
    </w:p>
    <w:p>
      <w:pPr>
        <w:widowControl/>
        <w:ind w:firstLine="360" w:firstLineChars="150"/>
        <w:rPr>
          <w:rFonts w:ascii="Arial" w:hAnsi="Arial" w:eastAsia="宋体" w:cs="Arial"/>
          <w:color w:val="000000"/>
          <w:kern w:val="0"/>
          <w:sz w:val="24"/>
          <w:szCs w:val="24"/>
        </w:rPr>
      </w:pPr>
      <w:r>
        <w:rPr>
          <w:rFonts w:ascii="Arial" w:hAnsi="Arial" w:eastAsia="宋体" w:cs="Arial"/>
          <w:color w:val="000000"/>
          <w:kern w:val="0"/>
          <w:sz w:val="24"/>
          <w:szCs w:val="24"/>
        </w:rPr>
        <w:t>- Torque overload alarm and auto stop. avoid sensor and motor overload.</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Procedure interface can display 12 curves at the same time convenient to compare the minute error.</w:t>
      </w:r>
    </w:p>
    <w:p>
      <w:pPr>
        <w:widowControl/>
        <w:ind w:firstLine="360" w:firstLineChars="150"/>
        <w:rPr>
          <w:rFonts w:ascii="Arial" w:hAnsi="Arial" w:eastAsia="宋体" w:cs="Arial"/>
          <w:color w:val="000000"/>
          <w:kern w:val="0"/>
          <w:sz w:val="24"/>
          <w:szCs w:val="24"/>
        </w:rPr>
      </w:pPr>
      <w:r>
        <w:rPr>
          <w:rFonts w:ascii="Arial" w:hAnsi="Arial" w:eastAsia="宋体" w:cs="Arial"/>
          <w:color w:val="000000"/>
          <w:kern w:val="0"/>
          <w:sz w:val="24"/>
          <w:szCs w:val="24"/>
        </w:rPr>
        <w:t>- Data save as Access format, may consult with Mirosoft Access.</w:t>
      </w:r>
    </w:p>
    <w:p>
      <w:pPr>
        <w:widowControl/>
        <w:ind w:firstLine="354" w:firstLineChars="147"/>
        <w:rPr>
          <w:rFonts w:ascii="Arial" w:hAnsi="Arial" w:eastAsia="宋体" w:cs="Arial"/>
          <w:color w:val="000000"/>
          <w:kern w:val="0"/>
          <w:sz w:val="24"/>
          <w:szCs w:val="24"/>
        </w:rPr>
      </w:pPr>
      <w:r>
        <w:rPr>
          <w:rFonts w:ascii="Arial" w:hAnsi="Arial" w:eastAsia="宋体" w:cs="Arial"/>
          <w:b/>
          <w:bCs/>
          <w:color w:val="000000"/>
          <w:kern w:val="0"/>
          <w:sz w:val="24"/>
          <w:szCs w:val="24"/>
        </w:rPr>
        <w:t xml:space="preserve">Features </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xml:space="preserve">-Accurate, speedy: adopting electric analyzing technology instead of mechanical testing power system and its tested data is more accurate and quick. </w:t>
      </w:r>
    </w:p>
    <w:p>
      <w:pPr>
        <w:widowControl/>
        <w:ind w:firstLine="360" w:firstLineChars="150"/>
        <w:rPr>
          <w:rFonts w:ascii="Arial" w:hAnsi="Arial" w:eastAsia="宋体" w:cs="Arial"/>
          <w:color w:val="000000"/>
          <w:kern w:val="0"/>
          <w:sz w:val="24"/>
          <w:szCs w:val="24"/>
        </w:rPr>
      </w:pPr>
      <w:r>
        <w:rPr>
          <w:rFonts w:ascii="Arial" w:hAnsi="Arial" w:eastAsia="宋体" w:cs="Arial"/>
          <w:color w:val="000000"/>
          <w:kern w:val="0"/>
          <w:sz w:val="24"/>
          <w:szCs w:val="24"/>
        </w:rPr>
        <w:t xml:space="preserve">- Reliable, steady: the result has good repeatability and recurrence </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-High automation: computer to process the data, judge the result automatically, and is able to re-judge the tested result according to local national standard and international standard.</w:t>
      </w:r>
    </w:p>
    <w:p>
      <w:pPr>
        <w:widowControl/>
        <w:ind w:firstLine="354" w:firstLineChars="147"/>
        <w:rPr>
          <w:rFonts w:ascii="Arial" w:hAnsi="Arial" w:eastAsia="宋体" w:cs="Arial"/>
          <w:color w:val="000000"/>
          <w:kern w:val="0"/>
          <w:sz w:val="24"/>
          <w:szCs w:val="24"/>
        </w:rPr>
      </w:pPr>
      <w:r>
        <w:rPr>
          <w:rFonts w:ascii="Arial" w:hAnsi="Arial" w:eastAsia="宋体" w:cs="Arial"/>
          <w:b/>
          <w:bCs/>
          <w:color w:val="000000"/>
          <w:kern w:val="0"/>
          <w:sz w:val="24"/>
          <w:szCs w:val="24"/>
        </w:rPr>
        <w:t>Application</w:t>
      </w:r>
    </w:p>
    <w:p>
      <w:pPr>
        <w:widowControl/>
        <w:ind w:left="353" w:leftChars="168"/>
        <w:rPr>
          <w:rFonts w:ascii="Arial" w:hAnsi="Arial" w:eastAsia="宋体" w:cs="Arial"/>
          <w:color w:val="000000"/>
          <w:kern w:val="0"/>
          <w:sz w:val="24"/>
          <w:szCs w:val="24"/>
        </w:rPr>
      </w:pPr>
      <w:r>
        <w:rPr>
          <w:rFonts w:ascii="Arial" w:hAnsi="Arial" w:eastAsia="宋体" w:cs="Arial"/>
          <w:bCs/>
          <w:color w:val="000000"/>
          <w:kern w:val="0"/>
          <w:sz w:val="24"/>
          <w:szCs w:val="24"/>
        </w:rPr>
        <w:t>-</w:t>
      </w:r>
      <w:r>
        <w:rPr>
          <w:rFonts w:ascii="Arial" w:hAnsi="Arial" w:eastAsia="宋体" w:cs="Arial"/>
          <w:b/>
          <w:bCs/>
          <w:color w:val="000000"/>
          <w:kern w:val="0"/>
          <w:sz w:val="24"/>
          <w:szCs w:val="24"/>
        </w:rPr>
        <w:t xml:space="preserve"> </w:t>
      </w:r>
      <w:r>
        <w:rPr>
          <w:rFonts w:ascii="Arial" w:hAnsi="Arial" w:eastAsia="宋体" w:cs="Arial"/>
          <w:color w:val="000000"/>
          <w:kern w:val="0"/>
          <w:sz w:val="24"/>
          <w:szCs w:val="24"/>
        </w:rPr>
        <w:t>Electric Dough Farinograph is special used to analyze the quality of wheat flour, mainly for controlling and monitoring the quality of wheat and wheat flour during wheat breeding, purchasing, storage, flour processing, and foodstuff producing process.</w:t>
      </w:r>
    </w:p>
    <w:p>
      <w:pPr>
        <w:jc w:val="center"/>
        <w:rPr>
          <w:rFonts w:ascii="Arial" w:hAnsi="Arial" w:cs="Arial"/>
          <w:b/>
          <w:color w:val="FF0000"/>
          <w:sz w:val="28"/>
          <w:szCs w:val="28"/>
        </w:rPr>
      </w:pPr>
      <w:r>
        <w:rPr>
          <w:rFonts w:ascii="Arial" w:hAnsi="Arial" w:eastAsia="宋体" w:cs="Arial"/>
          <w:b/>
          <w:color w:val="FF0000"/>
          <w:kern w:val="2"/>
          <w:sz w:val="24"/>
          <w:szCs w:val="24"/>
          <w:lang w:val="en-US" w:eastAsia="zh-CN" w:bidi="ar-SA"/>
        </w:rPr>
        <w:pict>
          <v:shape id="图片 1" o:spid="_x0000_s1028" type="#_x0000_t75" style="height:216pt;width:288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ascii="Arial" w:hAnsi="Arial" w:cs="Arial"/>
          <w:b/>
          <w:color w:val="FF0000"/>
          <w:sz w:val="24"/>
          <w:szCs w:val="24"/>
        </w:rPr>
      </w:pPr>
      <w:r>
        <w:rPr>
          <w:rFonts w:hint="eastAsia" w:ascii="Arial" w:hAnsi="Arial" w:cs="Arial"/>
          <w:b/>
          <w:sz w:val="24"/>
          <w:szCs w:val="24"/>
        </w:rPr>
        <w:t>Please feel free to contact us if more information is needed.</w:t>
      </w:r>
    </w:p>
    <w:p>
      <w:pPr>
        <w:rPr>
          <w:rFonts w:ascii="Arial" w:hAnsi="Arial" w:cs="Arial"/>
          <w:b/>
          <w:color w:val="FF0000"/>
          <w:sz w:val="28"/>
          <w:szCs w:val="28"/>
        </w:rPr>
      </w:pPr>
    </w:p>
    <w:p>
      <w:pPr>
        <w:rPr>
          <w:rFonts w:ascii="Arial" w:hAnsi="Arial" w:cs="Arial"/>
          <w:b/>
          <w:color w:val="FF0000"/>
          <w:sz w:val="28"/>
          <w:szCs w:val="28"/>
        </w:rPr>
      </w:pPr>
    </w:p>
    <w:p>
      <w:pPr>
        <w:pStyle w:val="8"/>
        <w:numPr>
          <w:ilvl w:val="0"/>
          <w:numId w:val="1"/>
        </w:numPr>
        <w:ind w:firstLineChars="0"/>
        <w:rPr>
          <w:rFonts w:ascii="Arial" w:hAnsi="Arial" w:cs="Arial"/>
          <w:b/>
          <w:color w:val="FF0000"/>
          <w:sz w:val="24"/>
          <w:szCs w:val="24"/>
        </w:rPr>
      </w:pPr>
      <w:r>
        <w:rPr>
          <w:rFonts w:ascii="Arial" w:hAnsi="Arial" w:cs="Arial"/>
          <w:b/>
          <w:bCs/>
          <w:color w:val="FF0000"/>
          <w:sz w:val="24"/>
          <w:szCs w:val="24"/>
        </w:rPr>
        <w:t xml:space="preserve">JMLD </w:t>
      </w:r>
      <w:r>
        <w:rPr>
          <w:rFonts w:ascii="Arial" w:hAnsi="Arial" w:cs="Arial"/>
          <w:b/>
          <w:color w:val="FF0000"/>
          <w:sz w:val="24"/>
          <w:szCs w:val="24"/>
        </w:rPr>
        <w:t>Electrical Dough Extensograph</w:t>
      </w:r>
    </w:p>
    <w:p>
      <w:pPr>
        <w:pStyle w:val="8"/>
        <w:numPr>
          <w:numId w:val="0"/>
        </w:numPr>
        <w:ind w:left="142" w:leftChars="0"/>
        <w:rPr>
          <w:rFonts w:ascii="Arial" w:hAnsi="Arial" w:cs="Arial"/>
          <w:b/>
          <w:color w:val="FF0000"/>
          <w:sz w:val="24"/>
          <w:szCs w:val="24"/>
        </w:rPr>
      </w:pPr>
    </w:p>
    <w:p>
      <w:pPr>
        <w:widowControl/>
        <w:ind w:left="359" w:leftChars="171"/>
        <w:rPr>
          <w:rFonts w:ascii="Arial" w:hAnsi="Arial" w:eastAsia="宋体" w:cs="Arial"/>
          <w:b/>
          <w:color w:val="000000"/>
          <w:kern w:val="0"/>
          <w:sz w:val="24"/>
          <w:szCs w:val="24"/>
        </w:rPr>
      </w:pPr>
      <w:r>
        <w:rPr>
          <w:rFonts w:ascii="Arial" w:hAnsi="Arial" w:eastAsia="宋体" w:cs="Arial"/>
          <w:b/>
          <w:color w:val="000000"/>
          <w:kern w:val="0"/>
          <w:sz w:val="24"/>
          <w:szCs w:val="24"/>
        </w:rPr>
        <w:t>Features</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xml:space="preserve">- Accurate, speedy: adopting electric analyzing technology instead of mechanical testing power system, and its tested data is more accurate and quick. </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xml:space="preserve">- Reliable, steady: the result has good repeatability and recurrence </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High automation: computer to process the data, judge the result automatically, and is able to re-judge the tested result according to local national standard and international standard.</w:t>
      </w:r>
    </w:p>
    <w:p>
      <w:pPr>
        <w:widowControl/>
        <w:ind w:left="359" w:leftChars="171"/>
        <w:rPr>
          <w:rFonts w:ascii="Arial" w:hAnsi="Arial" w:eastAsia="宋体" w:cs="Arial"/>
          <w:b/>
          <w:color w:val="000000"/>
          <w:kern w:val="0"/>
          <w:sz w:val="24"/>
          <w:szCs w:val="24"/>
        </w:rPr>
      </w:pPr>
      <w:r>
        <w:rPr>
          <w:rFonts w:ascii="Arial" w:hAnsi="Arial" w:eastAsia="宋体" w:cs="Arial"/>
          <w:b/>
          <w:color w:val="000000"/>
          <w:kern w:val="0"/>
          <w:sz w:val="24"/>
          <w:szCs w:val="24"/>
        </w:rPr>
        <w:t>Application</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xml:space="preserve">-Electric Dough Extensograph is special used to analyze the quality of wheat flour, mainly for controlling and monitoring the quality of wheat and wheat flour during wheat breeding, purchasing, storage, flour processing, and foodstuff producing process. </w:t>
      </w:r>
    </w:p>
    <w:p>
      <w:pPr>
        <w:jc w:val="center"/>
        <w:rPr>
          <w:rFonts w:ascii="Arial" w:hAnsi="Arial" w:cs="Arial"/>
          <w:b/>
          <w:color w:val="FF0000"/>
          <w:sz w:val="28"/>
          <w:szCs w:val="28"/>
        </w:rPr>
      </w:pPr>
      <w:r>
        <w:rPr>
          <w:rFonts w:ascii="Arial" w:hAnsi="Arial" w:eastAsia="宋体" w:cs="Arial"/>
          <w:b/>
          <w:color w:val="FF0000"/>
          <w:kern w:val="2"/>
          <w:sz w:val="24"/>
          <w:szCs w:val="24"/>
          <w:lang w:val="en-US" w:eastAsia="zh-CN" w:bidi="ar-SA"/>
        </w:rPr>
        <w:pict>
          <v:shape id="图片 3" o:spid="_x0000_s1029" type="#_x0000_t75" style="height:188.25pt;width:25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rFonts w:ascii="Arial" w:hAnsi="Arial" w:cs="Arial"/>
          <w:b/>
          <w:color w:val="FF0000"/>
          <w:sz w:val="24"/>
          <w:szCs w:val="24"/>
        </w:rPr>
      </w:pPr>
      <w:r>
        <w:rPr>
          <w:rFonts w:hint="eastAsia" w:ascii="Arial" w:hAnsi="Arial" w:cs="Arial"/>
          <w:b/>
          <w:sz w:val="24"/>
          <w:szCs w:val="24"/>
        </w:rPr>
        <w:t>Please feel free to contact us if more information is needed.</w:t>
      </w: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pStyle w:val="8"/>
        <w:numPr>
          <w:ilvl w:val="0"/>
          <w:numId w:val="1"/>
        </w:numPr>
        <w:ind w:firstLineChars="0"/>
        <w:rPr>
          <w:rFonts w:ascii="Arial" w:hAnsi="Arial" w:cs="Arial"/>
          <w:b/>
          <w:bCs/>
          <w:color w:val="FF0000"/>
          <w:sz w:val="24"/>
          <w:szCs w:val="24"/>
        </w:rPr>
      </w:pPr>
      <w:r>
        <w:rPr>
          <w:rFonts w:hint="eastAsia" w:ascii="Arial" w:hAnsi="Arial" w:cs="Arial"/>
          <w:b/>
          <w:bCs/>
          <w:color w:val="FF0000"/>
          <w:sz w:val="24"/>
          <w:szCs w:val="24"/>
        </w:rPr>
        <w:t>JJLF Falling Number Test Meter</w:t>
      </w:r>
    </w:p>
    <w:p/>
    <w:p>
      <w:pPr>
        <w:widowControl/>
        <w:ind w:left="359" w:leftChars="171"/>
        <w:rPr>
          <w:rFonts w:ascii="Arial" w:hAnsi="Arial" w:eastAsia="宋体" w:cs="Arial"/>
          <w:b/>
          <w:color w:val="000000"/>
          <w:kern w:val="0"/>
          <w:sz w:val="24"/>
          <w:szCs w:val="24"/>
        </w:rPr>
      </w:pPr>
      <w:r>
        <w:rPr>
          <w:rFonts w:ascii="Arial" w:hAnsi="Arial" w:eastAsia="宋体" w:cs="Arial"/>
          <w:b/>
          <w:color w:val="000000"/>
          <w:kern w:val="0"/>
          <w:sz w:val="24"/>
          <w:szCs w:val="24"/>
        </w:rPr>
        <w:t>Principle</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xml:space="preserve">- Alpha-amylase activity is crucial for final product quality of bread, pasta, noodles and malt. FN Falling Number Test Meter measures the alpha-amylase enzyme activity in grains and flour, can accurately judge sprout damage, optimize flour enzyme activity and guarantee soundness of traded grain. </w:t>
      </w:r>
    </w:p>
    <w:p>
      <w:pPr>
        <w:widowControl/>
        <w:ind w:left="359" w:leftChars="171"/>
        <w:rPr>
          <w:rFonts w:ascii="Arial" w:hAnsi="Arial" w:eastAsia="宋体" w:cs="Arial"/>
          <w:b/>
          <w:color w:val="000000"/>
          <w:kern w:val="0"/>
          <w:sz w:val="24"/>
          <w:szCs w:val="24"/>
        </w:rPr>
      </w:pPr>
      <w:r>
        <w:rPr>
          <w:rFonts w:ascii="Arial" w:hAnsi="Arial" w:eastAsia="宋体" w:cs="Arial"/>
          <w:b/>
          <w:color w:val="000000"/>
          <w:kern w:val="0"/>
          <w:sz w:val="24"/>
          <w:szCs w:val="24"/>
        </w:rPr>
        <w:t xml:space="preserve">Features </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 With micro control CPU to record each time result, wit micro printer for printing.</w:t>
      </w:r>
    </w:p>
    <w:p>
      <w:pPr>
        <w:widowControl/>
        <w:ind w:left="359" w:leftChars="171"/>
        <w:rPr>
          <w:rFonts w:ascii="Arial" w:hAnsi="Arial" w:eastAsia="宋体" w:cs="Arial"/>
          <w:color w:val="000000"/>
          <w:kern w:val="0"/>
          <w:sz w:val="24"/>
          <w:szCs w:val="24"/>
        </w:rPr>
      </w:pPr>
      <w:r>
        <w:rPr>
          <w:rFonts w:ascii="Arial" w:hAnsi="Arial" w:eastAsia="宋体" w:cs="Arial"/>
          <w:color w:val="000000"/>
          <w:kern w:val="0"/>
          <w:sz w:val="24"/>
          <w:szCs w:val="24"/>
        </w:rPr>
        <w:t> - Excellent fabricating, simple operation.</w:t>
      </w:r>
    </w:p>
    <w:p>
      <w:pPr>
        <w:jc w:val="center"/>
        <w:rPr>
          <w:rFonts w:ascii="Arial" w:hAnsi="Arial" w:cs="Arial"/>
          <w:b/>
          <w:color w:val="FF0000"/>
          <w:sz w:val="28"/>
          <w:szCs w:val="28"/>
        </w:rPr>
      </w:pPr>
      <w:r>
        <w:rPr>
          <w:rFonts w:ascii="Arial" w:hAnsi="Arial" w:eastAsia="黑体" w:cs="Times New Roman"/>
          <w:b/>
          <w:kern w:val="2"/>
          <w:sz w:val="32"/>
          <w:szCs w:val="22"/>
          <w:lang w:val="en-US" w:eastAsia="zh-CN" w:bidi="ar-SA"/>
        </w:rPr>
        <w:pict>
          <v:shape id="图片 52" o:spid="_x0000_s1030" type="#_x0000_t75" style="height:146.8pt;width:195.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rPr>
          <w:rFonts w:ascii="Arial" w:hAnsi="Arial" w:cs="Arial"/>
          <w:b/>
          <w:color w:val="FF0000"/>
          <w:sz w:val="28"/>
          <w:szCs w:val="28"/>
        </w:rPr>
      </w:pPr>
    </w:p>
    <w:p>
      <w:pPr>
        <w:rPr>
          <w:rFonts w:ascii="Arial" w:hAnsi="Arial" w:cs="Arial"/>
          <w:b/>
          <w:color w:val="FF0000"/>
          <w:sz w:val="24"/>
          <w:szCs w:val="24"/>
        </w:rPr>
      </w:pPr>
      <w:r>
        <w:rPr>
          <w:rFonts w:hint="eastAsia" w:ascii="Arial" w:hAnsi="Arial" w:cs="Arial"/>
          <w:b/>
          <w:sz w:val="24"/>
          <w:szCs w:val="24"/>
        </w:rPr>
        <w:t>Please feel free to contact us if more information is needed.</w:t>
      </w: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pStyle w:val="8"/>
        <w:numPr>
          <w:ilvl w:val="0"/>
          <w:numId w:val="1"/>
        </w:numPr>
        <w:ind w:firstLineChars="0"/>
        <w:rPr>
          <w:rFonts w:ascii="Arial" w:hAnsi="Arial" w:cs="Arial"/>
          <w:b/>
          <w:bCs/>
          <w:color w:val="FF0000"/>
          <w:sz w:val="24"/>
          <w:szCs w:val="24"/>
        </w:rPr>
      </w:pPr>
      <w:r>
        <w:rPr>
          <w:rFonts w:hint="eastAsia" w:ascii="Arial" w:hAnsi="Arial" w:cs="Arial"/>
          <w:b/>
          <w:bCs/>
          <w:color w:val="FF0000"/>
          <w:sz w:val="24"/>
          <w:szCs w:val="24"/>
        </w:rPr>
        <w:t>JJLF Falling Number Test Meter</w:t>
      </w:r>
    </w:p>
    <w:p/>
    <w:p>
      <w:pPr>
        <w:ind w:left="359" w:leftChars="171"/>
        <w:rPr>
          <w:rFonts w:ascii="Arial" w:hAnsi="Arial" w:cs="Arial"/>
          <w:b/>
          <w:sz w:val="24"/>
          <w:szCs w:val="24"/>
        </w:rPr>
      </w:pPr>
      <w:r>
        <w:rPr>
          <w:rFonts w:ascii="Arial" w:hAnsi="Arial" w:cs="Arial"/>
          <w:b/>
          <w:sz w:val="24"/>
          <w:szCs w:val="24"/>
        </w:rPr>
        <w:t xml:space="preserve">Features </w:t>
      </w:r>
    </w:p>
    <w:p>
      <w:pPr>
        <w:ind w:left="359" w:leftChars="171"/>
        <w:rPr>
          <w:rFonts w:ascii="Arial" w:hAnsi="Arial" w:cs="Arial"/>
          <w:sz w:val="24"/>
          <w:szCs w:val="24"/>
        </w:rPr>
      </w:pPr>
      <w:r>
        <w:rPr>
          <w:rFonts w:ascii="Arial" w:hAnsi="Arial" w:cs="Arial"/>
          <w:sz w:val="24"/>
          <w:szCs w:val="24"/>
        </w:rPr>
        <w:t>- 10 layers sieves for several samples in one time.</w:t>
      </w:r>
    </w:p>
    <w:p>
      <w:pPr>
        <w:ind w:left="359" w:leftChars="171"/>
        <w:rPr>
          <w:rFonts w:ascii="Arial" w:hAnsi="Arial" w:cs="Arial"/>
          <w:sz w:val="24"/>
          <w:szCs w:val="24"/>
        </w:rPr>
      </w:pPr>
      <w:r>
        <w:rPr>
          <w:rFonts w:ascii="Arial" w:hAnsi="Arial" w:cs="Arial"/>
          <w:sz w:val="24"/>
          <w:szCs w:val="24"/>
        </w:rPr>
        <w:t>-  Compact design and high efficiency.</w:t>
      </w:r>
    </w:p>
    <w:p>
      <w:pPr>
        <w:ind w:left="359" w:leftChars="171"/>
        <w:rPr>
          <w:rFonts w:ascii="Arial" w:hAnsi="Arial" w:cs="Arial"/>
          <w:sz w:val="24"/>
          <w:szCs w:val="24"/>
        </w:rPr>
      </w:pPr>
      <w:r>
        <w:rPr>
          <w:rFonts w:ascii="Arial" w:hAnsi="Arial" w:cs="Arial"/>
          <w:sz w:val="24"/>
          <w:szCs w:val="24"/>
        </w:rPr>
        <w:t>-  Used for flour granularity testing.</w:t>
      </w:r>
    </w:p>
    <w:p>
      <w:pPr>
        <w:ind w:left="359" w:leftChars="171"/>
        <w:rPr>
          <w:rFonts w:ascii="Arial" w:hAnsi="Arial" w:cs="Arial"/>
          <w:sz w:val="24"/>
          <w:szCs w:val="24"/>
        </w:rPr>
      </w:pPr>
    </w:p>
    <w:p>
      <w:pPr>
        <w:ind w:left="359" w:leftChars="171"/>
        <w:rPr>
          <w:rFonts w:hint="eastAsia" w:ascii="Arial" w:hAnsi="Arial" w:eastAsia="宋体" w:cs="Arial"/>
          <w:sz w:val="24"/>
          <w:szCs w:val="24"/>
          <w:lang w:eastAsia="zh-CN"/>
        </w:rPr>
      </w:pPr>
      <w:r>
        <w:rPr>
          <w:rFonts w:hint="eastAsia" w:ascii="Arial" w:hAnsi="Arial" w:eastAsia="宋体" w:cs="Arial"/>
          <w:kern w:val="2"/>
          <w:sz w:val="24"/>
          <w:szCs w:val="24"/>
          <w:lang w:val="en-US" w:eastAsia="zh-CN" w:bidi="ar-SA"/>
        </w:rPr>
        <w:pict>
          <v:shape id="图片 12" o:spid="_x0000_s1031" type="#_x0000_t75" style="height:224.95pt;width:299.95pt;rotation:65536f;" o:ole="f" fillcolor="#FFFFFF" filled="f" o:preferrelative="t" stroked="f" coordorigin="0,0" coordsize="21600,21600">
            <v:fill on="f" color2="#FFFFFF" focus="0%"/>
            <v:imagedata gain="65536f" blacklevel="0f" gamma="0" o:title="Round Flour Sieve" r:id="rId9"/>
            <o:lock v:ext="edit" position="f" selection="f" grouping="f" rotation="f" cropping="f" text="f" aspectratio="t"/>
            <w10:wrap type="none"/>
            <w10:anchorlock/>
          </v:shape>
        </w:pict>
      </w:r>
    </w:p>
    <w:p>
      <w:pPr>
        <w:ind w:left="359" w:leftChars="171"/>
        <w:rPr>
          <w:rFonts w:hint="eastAsia" w:ascii="Arial" w:hAnsi="Arial" w:eastAsia="宋体" w:cs="Arial"/>
          <w:sz w:val="24"/>
          <w:szCs w:val="24"/>
          <w:lang w:eastAsia="zh-CN"/>
        </w:rPr>
      </w:pPr>
    </w:p>
    <w:p>
      <w:pPr>
        <w:ind w:left="359" w:leftChars="171"/>
        <w:rPr>
          <w:rFonts w:ascii="Arial" w:hAnsi="Arial" w:cs="Arial"/>
          <w:sz w:val="24"/>
          <w:szCs w:val="24"/>
        </w:rPr>
      </w:pPr>
    </w:p>
    <w:p>
      <w:pPr>
        <w:ind w:firstLine="361" w:firstLineChars="150"/>
        <w:rPr>
          <w:rFonts w:ascii="Arial" w:hAnsi="Arial" w:cs="Arial"/>
          <w:sz w:val="24"/>
          <w:szCs w:val="24"/>
        </w:rPr>
      </w:pPr>
      <w:r>
        <w:rPr>
          <w:rFonts w:hint="eastAsia" w:ascii="Arial" w:hAnsi="Arial" w:cs="Arial"/>
          <w:b/>
          <w:sz w:val="24"/>
          <w:szCs w:val="24"/>
        </w:rPr>
        <w:t>Please feel free to contact us if more information is needed.</w:t>
      </w: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color w:val="FF0000"/>
          <w:sz w:val="28"/>
          <w:szCs w:val="28"/>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w:hAnsi="Arial" w:cs="Arial"/>
        <w:bCs/>
        <w:szCs w:val="21"/>
      </w:rPr>
    </w:pPr>
    <w:r>
      <w:rPr>
        <w:rFonts w:ascii="Calibri" w:hAnsi="Calibri" w:eastAsia="宋体" w:cs="Times New Roman"/>
        <w:kern w:val="2"/>
        <w:sz w:val="21"/>
        <w:szCs w:val="22"/>
        <w:lang w:val="en-US" w:eastAsia="zh-CN" w:bidi="ar-SA"/>
      </w:rPr>
      <w:pict>
        <v:shape id="图片 1" o:spid="_x0000_s1025" type="#_x0000_t75" style="position:absolute;left:0;margin-left:-6pt;margin-top:-15.55pt;height:54.75pt;width:60.85pt;rotation:0f;z-index:251659264;"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ascii="Calibri" w:hAnsi="Calibri" w:eastAsia="宋体" w:cs="Times New Roman"/>
        <w:kern w:val="2"/>
        <w:sz w:val="21"/>
        <w:szCs w:val="22"/>
        <w:lang w:val="en-US" w:eastAsia="zh-CN" w:bidi="ar-SA"/>
      </w:rPr>
      <w:pict>
        <v:shape id="PowerPlusWaterMarkObject34075095" o:spid="_x0000_s1026" type="#_x0000_t136" style="position:absolute;left:0;height:79.8pt;width:505.55pt;mso-position-horizontal:center;mso-position-horizontal-relative:margin;mso-position-vertical:center;mso-position-vertical-relative:margin;rotation:20643840f;z-index:-251658240;" o:ole="f" fillcolor="#BFBFBF"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CTGRAIN.COM" style="v-text-align:center;font-family:Arial Black;font-size:8pt;"/>
        </v:shape>
      </w:pict>
    </w:r>
  </w:p>
  <w:p>
    <w:pPr>
      <w:rPr>
        <w:rFonts w:ascii="Arial" w:hAnsi="Arial" w:cs="Arial"/>
        <w:b/>
        <w:bCs/>
        <w:sz w:val="24"/>
      </w:rPr>
    </w:pPr>
    <w:r>
      <w:rPr>
        <w:rFonts w:hint="eastAsia" w:ascii="Arial" w:hAnsi="Arial" w:cs="Arial"/>
        <w:b/>
        <w:bCs/>
        <w:sz w:val="24"/>
      </w:rPr>
      <w:t xml:space="preserve">            </w:t>
    </w:r>
    <w:r>
      <w:rPr>
        <w:rFonts w:ascii="Arial" w:hAnsi="Arial" w:cs="Arial"/>
        <w:b/>
        <w:bCs/>
        <w:sz w:val="24"/>
      </w:rPr>
      <w:t>ZHENGZHOU CHINATOWN GRAIN MACHINERY Co., LTD</w:t>
    </w:r>
  </w:p>
  <w:p>
    <w:pPr>
      <w:jc w:val="center"/>
      <w:rPr>
        <w:rFonts w:ascii="Arial" w:hAnsi="Arial" w:cs="Arial"/>
        <w:b/>
        <w:bCs/>
        <w:color w:val="0000FF"/>
        <w:sz w:val="22"/>
      </w:rPr>
    </w:pPr>
    <w:r>
      <w:rPr>
        <w:rFonts w:hint="eastAsia" w:ascii="Arial" w:hAnsi="Arial" w:cs="Arial"/>
        <w:b/>
        <w:bCs/>
        <w:color w:val="0000FF"/>
        <w:sz w:val="22"/>
      </w:rPr>
      <w:t xml:space="preserve">           ZHENGZHOU CITY, HENAN PROVINCE, CHINA</w:t>
    </w:r>
  </w:p>
  <w:p>
    <w:pPr>
      <w:jc w:val="center"/>
      <w:rPr>
        <w:rFonts w:ascii="Arial" w:hAnsi="Arial" w:cs="Arial"/>
        <w:b/>
        <w:bCs/>
        <w:color w:val="0000FF"/>
        <w:sz w:val="22"/>
      </w:rPr>
    </w:pPr>
    <w:r>
      <w:rPr>
        <w:rFonts w:hint="eastAsia" w:ascii="Arial" w:hAnsi="Arial" w:cs="Arial"/>
        <w:b/>
        <w:bCs/>
        <w:color w:val="0000FF"/>
      </w:rPr>
      <w:t>Te</w:t>
    </w:r>
    <w:r>
      <w:rPr>
        <w:rFonts w:hint="eastAsia" w:ascii="Arial" w:hAnsi="Arial" w:cs="Arial"/>
        <w:b/>
        <w:bCs/>
        <w:color w:val="0000FF"/>
        <w:sz w:val="18"/>
      </w:rPr>
      <w:t xml:space="preserve">l: +86 371 6898 8181, Fax: +86 371 6898 7580, </w:t>
    </w:r>
    <w:r>
      <w:rPr>
        <w:rFonts w:ascii="Arial" w:hAnsi="Arial" w:cs="Arial"/>
        <w:b/>
        <w:bCs/>
        <w:color w:val="0000FF"/>
        <w:sz w:val="18"/>
      </w:rPr>
      <w:t>W</w:t>
    </w:r>
    <w:r>
      <w:rPr>
        <w:rFonts w:hint="eastAsia" w:ascii="Arial" w:hAnsi="Arial" w:cs="Arial"/>
        <w:b/>
        <w:bCs/>
        <w:color w:val="0000FF"/>
        <w:sz w:val="18"/>
      </w:rPr>
      <w:t xml:space="preserve">eb: </w:t>
    </w:r>
    <w:r>
      <w:fldChar w:fldCharType="begin"/>
    </w:r>
    <w:r>
      <w:instrText xml:space="preserve">HYPERLINK "http://www.ctgrain.com/" </w:instrText>
    </w:r>
    <w:r>
      <w:fldChar w:fldCharType="separate"/>
    </w:r>
    <w:r>
      <w:rPr>
        <w:rStyle w:val="7"/>
        <w:rFonts w:hint="eastAsia" w:ascii="Arial" w:hAnsi="Arial" w:cs="Arial"/>
        <w:b/>
        <w:bCs/>
        <w:sz w:val="18"/>
      </w:rPr>
      <w:t>www.ctgrain.com</w:t>
    </w:r>
    <w:r>
      <w:fldChar w:fldCharType="end"/>
    </w:r>
    <w:r>
      <w:rPr>
        <w:rFonts w:hint="eastAsia" w:ascii="Arial" w:hAnsi="Arial" w:cs="Arial"/>
        <w:b/>
        <w:bCs/>
        <w:color w:val="0000FF"/>
        <w:sz w:val="18"/>
      </w:rPr>
      <w:t>, ctgrain66@gmail.com</w:t>
    </w:r>
  </w:p>
  <w:p>
    <w:pPr>
      <w:pStyle w:val="5"/>
      <w:rPr>
        <w:szCs w:val="21"/>
      </w:rPr>
    </w:pPr>
  </w:p>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0690832">
    <w:nsid w:val="2A5C4810"/>
    <w:multiLevelType w:val="multilevel"/>
    <w:tmpl w:val="2A5C4810"/>
    <w:lvl w:ilvl="0" w:tentative="1">
      <w:start w:val="1"/>
      <w:numFmt w:val="decimal"/>
      <w:lvlText w:val="%1."/>
      <w:lvlJc w:val="left"/>
      <w:pPr>
        <w:ind w:left="502"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7106908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next w:val="1"/>
    <w:semiHidden/>
    <w:unhideWhenUsed/>
    <w:qFormat/>
    <w:uiPriority w:val="9"/>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emiHidden/>
    <w:unhideWhenUsed/>
    <w:uiPriority w:val="1"/>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8">
    <w:name w:val="List Paragraph"/>
    <w:basedOn w:val="1"/>
    <w:qFormat/>
    <w:uiPriority w:val="34"/>
    <w:pPr>
      <w:ind w:firstLine="420" w:firstLineChars="200"/>
    </w:pPr>
  </w:style>
  <w:style w:type="paragraph" w:customStyle="1" w:styleId="9">
    <w:name w:val="Default"/>
    <w:uiPriority w:val="0"/>
    <w:pPr>
      <w:widowControl w:val="0"/>
      <w:autoSpaceDE w:val="0"/>
      <w:autoSpaceDN w:val="0"/>
      <w:adjustRightInd w:val="0"/>
    </w:pPr>
    <w:rPr>
      <w:rFonts w:ascii="Arial" w:hAnsi="Arial" w:cs="Arial"/>
      <w:color w:val="000000"/>
      <w:kern w:val="0"/>
      <w:sz w:val="24"/>
      <w:szCs w:val="24"/>
    </w:rPr>
  </w:style>
  <w:style w:type="character" w:customStyle="1" w:styleId="10">
    <w:name w:val="页眉 Char"/>
    <w:basedOn w:val="6"/>
    <w:link w:val="5"/>
    <w:uiPriority w:val="0"/>
    <w:rPr>
      <w:sz w:val="18"/>
      <w:szCs w:val="18"/>
    </w:rPr>
  </w:style>
  <w:style w:type="character" w:customStyle="1" w:styleId="11">
    <w:name w:val="页脚 Char"/>
    <w:basedOn w:val="6"/>
    <w:link w:val="4"/>
    <w:semiHidden/>
    <w:uiPriority w:val="99"/>
    <w:rPr>
      <w:sz w:val="18"/>
      <w:szCs w:val="18"/>
    </w:rPr>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61</Words>
  <Characters>354</Characters>
  <Lines>2</Lines>
  <Paragraphs>1</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2010-11-29T05:38:00Z</dcterms:created>
  <dc:creator>微软用户</dc:creator>
  <cp:lastModifiedBy>Administrator</cp:lastModifiedBy>
  <cp:lastPrinted>2014-04-02T08:16:00Z</cp:lastPrinted>
  <dcterms:modified xsi:type="dcterms:W3CDTF">2014-09-25T08:44:46Z</dcterms:modified>
  <dc:title>JFZD Electrical Dough Farinograph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