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x-emf" PartName="/word/media/image1.emf"/>
  <Override ContentType="image/x-emf" PartName="/word/media/image2.emf"/>
  <Override ContentType="image/x-emf" PartName="/word/media/image3.e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highlight w:val="green"/>
        </w:rPr>
      </w:pPr>
      <w:r>
        <w:rPr>
          <w:b/>
          <w:highlight w:val="green"/>
        </w:rPr>
        <w:t xml:space="preserve">Votre réponse N°1 concernant les shampoings, gels etc </w:t>
      </w:r>
    </w:p>
    <w:p>
      <w:pPr>
        <w:rPr>
          <w:b/>
        </w:rPr>
      </w:pPr>
      <w:r>
        <w:rPr>
          <w:b/>
        </w:rPr>
        <w:t>Manque fiche technique de GPB-10G-1500</w:t>
      </w:r>
    </w:p>
    <w:p>
      <w:pPr>
        <w:rPr>
          <w:b/>
          <w:highlight w:val="green"/>
        </w:rPr>
      </w:pPr>
      <w:r>
        <w:rPr>
          <w:b/>
          <w:highlight w:val="green"/>
        </w:rPr>
        <w:t>Manque la machine de préparation (malaxeur d’émulsifiassions)</w:t>
      </w:r>
    </w:p>
    <w:p>
      <w:pPr>
        <w:rPr>
          <w:b/>
          <w:highlight w:val="cyan"/>
        </w:rPr>
      </w:pPr>
      <w:r>
        <w:rPr>
          <w:b/>
          <w:highlight w:val="cyan"/>
        </w:rPr>
        <w:t>La fermeture avec au moins à un modèle  de vissage le plus courant d’après vous</w:t>
      </w:r>
    </w:p>
    <w:p>
      <w:pPr>
        <w:rPr>
          <w:b/>
          <w:color w:val="7030A0"/>
          <w:highlight w:val="green"/>
        </w:rPr>
      </w:pPr>
      <w:r>
        <w:rPr>
          <w:rFonts w:ascii="Tahoma" w:hAnsi="Tahoma" w:cs="Tahoma"/>
          <w:b/>
          <w:color w:val="7030A0"/>
          <w:sz w:val="20"/>
          <w:szCs w:val="20"/>
        </w:rPr>
        <w:t>Exp :une soudure fiable entre le bouchon et le contenant, celui est pourvu d'une bague autour du goulot.</w:t>
      </w:r>
    </w:p>
    <w:p>
      <w:pPr>
        <w:rPr>
          <w:b/>
          <w:highlight w:val="green"/>
        </w:rPr>
      </w:pPr>
    </w:p>
    <w:p>
      <w:pPr>
        <w:rPr>
          <w:b/>
        </w:rPr>
      </w:pPr>
      <w:r>
        <w:rPr>
          <w:b/>
        </w:rPr>
        <w:t>*************************************************************************</w:t>
      </w:r>
    </w:p>
    <w:p>
      <w:pPr>
        <w:rPr>
          <w:b/>
          <w:highlight w:val="green"/>
        </w:rPr>
      </w:pPr>
    </w:p>
    <w:p>
      <w:pPr>
        <w:rPr>
          <w:b/>
          <w:highlight w:val="green"/>
        </w:rPr>
      </w:pPr>
      <w:r>
        <w:rPr>
          <w:b/>
          <w:highlight w:val="green"/>
        </w:rPr>
        <w:t xml:space="preserve">Votre réponse N°2 concernant les  produits d’entretien </w:t>
      </w:r>
    </w:p>
    <w:p>
      <w:pPr>
        <w:rPr>
          <w:b/>
        </w:rPr>
      </w:pPr>
      <w:r>
        <w:rPr>
          <w:b/>
        </w:rPr>
        <w:t>Manque fiche technique de GPB-10G-5000</w:t>
      </w:r>
    </w:p>
    <w:p>
      <w:pPr>
        <w:rPr>
          <w:b/>
          <w:highlight w:val="cyan"/>
        </w:rPr>
      </w:pPr>
      <w:r>
        <w:rPr>
          <w:b/>
          <w:highlight w:val="cyan"/>
        </w:rPr>
        <w:t>La fermeture avec au moins à un modèle  de vissage le plus courant d’après vous</w:t>
      </w:r>
    </w:p>
    <w:p>
      <w:pPr>
        <w:rPr>
          <w:b/>
          <w:color w:val="7030A0"/>
          <w:highlight w:val="green"/>
        </w:rPr>
      </w:pPr>
      <w:r>
        <w:rPr>
          <w:rFonts w:ascii="Tahoma" w:hAnsi="Tahoma" w:cs="Tahoma"/>
          <w:b/>
          <w:color w:val="7030A0"/>
          <w:sz w:val="20"/>
          <w:szCs w:val="20"/>
        </w:rPr>
        <w:t>Exp :une soudure fiable entre le bouchon et le contenant, celui est pourvu d'une bague autour du goulot.</w:t>
      </w:r>
    </w:p>
    <w:p>
      <w:pPr>
        <w:rPr>
          <w:b/>
          <w:highlight w:val="green"/>
        </w:rPr>
      </w:pPr>
    </w:p>
    <w:p>
      <w:r>
        <w:t>*****************************************************************</w:t>
      </w:r>
    </w:p>
    <w:p>
      <w:pPr>
        <w:rPr>
          <w:b/>
        </w:rPr>
      </w:pPr>
      <w:r>
        <w:rPr>
          <w:b/>
          <w:highlight w:val="green"/>
        </w:rPr>
        <w:t>Votre réponse N°3 concernant les huiles essentielles</w:t>
      </w:r>
      <w:r>
        <w:rPr>
          <w:b/>
        </w:rPr>
        <w:t xml:space="preserve"> correspond à notre item N°11</w:t>
      </w:r>
    </w:p>
    <w:p>
      <w:pPr>
        <w:rPr>
          <w:b/>
        </w:rPr>
      </w:pPr>
      <w:r>
        <w:rPr>
          <w:b/>
        </w:rPr>
        <w:t>OK Pour cette machine avec différents diamètre (à proposer 2 à 3 types)</w:t>
      </w:r>
    </w:p>
    <w:p/>
    <w:p>
      <w:r>
        <w:t>11-Pour les huiles essentielles la capacité de production de 1.5 à 5 litres/Jour, leurs conditionnement  en 5,10, 20 ml.</w:t>
      </w:r>
    </w:p>
    <w:p/>
    <w:p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1"/>
          <w:szCs w:val="21"/>
        </w:rPr>
        <w:t xml:space="preserve">3: </w:t>
      </w:r>
      <w:r>
        <w:rPr>
          <w:rFonts w:ascii="Arial-BoldMT" w:hAnsi="Arial-BoldMT" w:cs="Arial-BoldMT"/>
          <w:b/>
          <w:bCs/>
        </w:rPr>
        <w:t>Machine à remplir et boucher les flacons de parfum 5-20ml (Pour les flacons de parfum qui ne peuvent pas tenir debout, il faut changer un ensemble des pièces de rechange pour chaque diamètre)</w:t>
      </w:r>
    </w:p>
    <w:p>
      <w:r>
        <w:rPr>
          <w:rFonts w:ascii="Calibri" w:hAnsi="Calibri" w:eastAsia="Calibri"/>
          <w:sz w:val="22"/>
          <w:szCs w:val="22"/>
          <w:lang w:bidi="ar-SA"/>
        </w:rPr>
        <w:pict>
          <v:shape id="Image 3" o:spid="_x0000_s1026" type="#_x0000_t75" style="height:327.85pt;width:451.3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/>
    <w:p/>
    <w:p>
      <w:r>
        <w:rPr>
          <w:rFonts w:ascii="Calibri" w:hAnsi="Calibri" w:eastAsia="Calibri"/>
          <w:sz w:val="22"/>
          <w:szCs w:val="22"/>
          <w:lang w:bidi="ar-SA"/>
        </w:rPr>
        <w:pict>
          <v:shape id="Image 2" o:spid="_x0000_s1027" type="#_x0000_t75" style="height:151.5pt;width:451.3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/>
    <w:p/>
    <w:p/>
    <w:p/>
    <w:p>
      <w:r>
        <w:rPr>
          <w:rFonts w:ascii="Calibri" w:hAnsi="Calibri" w:eastAsia="Calibri"/>
          <w:sz w:val="22"/>
          <w:szCs w:val="22"/>
          <w:lang w:bidi="ar-SA"/>
        </w:rPr>
        <w:pict>
          <v:shape id="Image 1" o:spid="_x0000_s1028" type="#_x0000_t75" style="height:188.95pt;width:451.3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b/>
          <w:highlight w:val="green"/>
        </w:rPr>
      </w:pPr>
    </w:p>
    <w:p>
      <w:pPr>
        <w:rPr>
          <w:b/>
          <w:highlight w:val="green"/>
        </w:rPr>
      </w:pPr>
      <w:bookmarkStart w:id="0" w:name="_GoBack"/>
      <w:bookmarkEnd w:id="0"/>
    </w:p>
    <w:p>
      <w:r>
        <w:t>***********************************************************</w:t>
      </w:r>
    </w:p>
    <w:p>
      <w:pPr>
        <w:rPr>
          <w:b/>
          <w:highlight w:val="green"/>
        </w:rPr>
      </w:pPr>
    </w:p>
    <w:p>
      <w:pPr>
        <w:rPr>
          <w:b/>
        </w:rPr>
      </w:pPr>
      <w:r>
        <w:rPr>
          <w:b/>
          <w:highlight w:val="green"/>
        </w:rPr>
        <w:t>Votre réponse N°4 concernant les étiquetages</w:t>
      </w:r>
      <w:r>
        <w:rPr>
          <w:b/>
        </w:rPr>
        <w:t xml:space="preserve"> </w:t>
      </w:r>
    </w:p>
    <w:p>
      <w:r>
        <w:t>OK  sans la machine d’impression de code (elle est dans l’étiquette) ou autre rôle ?</w:t>
      </w:r>
    </w:p>
    <w:p>
      <w:r>
        <w:t>******************************************************************</w:t>
      </w:r>
    </w:p>
    <w:p>
      <w:pPr>
        <w:rPr>
          <w:b/>
        </w:rPr>
      </w:pPr>
      <w:r>
        <w:rPr>
          <w:b/>
          <w:highlight w:val="green"/>
        </w:rPr>
        <w:t>Votre réponse N°5 concernant les aérosols</w:t>
      </w:r>
      <w:r>
        <w:rPr>
          <w:b/>
        </w:rPr>
        <w:t xml:space="preserve">  correspond à notre item N°5</w:t>
      </w:r>
    </w:p>
    <w:p>
      <w:r>
        <w:t>5-Pour les EDP, EDT et EDC.</w:t>
      </w:r>
    </w:p>
    <w:p>
      <w:r>
        <w:t xml:space="preserve"> la capacité de production de 200 à 500 litres/semaine, leurs conditionnement  en 75, 100 ml pour EDP, EDT  et 250, 500 et 1000 ml pour Eau de Cologne. </w:t>
      </w:r>
    </w:p>
    <w:p>
      <w:r>
        <w:t>Bouchons voir photos ou à vous de proposer</w:t>
      </w:r>
    </w:p>
    <w:p>
      <w:r>
        <w:t>Nb : EDP= eau de parfum, EDT= eau de toilette, EDC = eau de Cologne</w:t>
      </w:r>
    </w:p>
    <w:p>
      <w:r>
        <w:t xml:space="preserve">-Pour le remplissage des aérosols doit être automatique de préférence la machine : RN 750 </w:t>
      </w:r>
    </w:p>
    <w:p>
      <w:r>
        <w:t>Est que votre proposition adaptable pour le parfum ?</w:t>
      </w:r>
    </w:p>
    <w:p>
      <w:r>
        <w:t>-Reste équipement de plastification de parfum après emballage</w:t>
      </w:r>
    </w:p>
    <w:p>
      <w:r>
        <w:t>************************************************************************</w:t>
      </w:r>
    </w:p>
    <w:p>
      <w:pPr>
        <w:rPr>
          <w:b/>
          <w:highlight w:val="green"/>
        </w:rPr>
      </w:pPr>
      <w:r>
        <w:rPr>
          <w:b/>
          <w:highlight w:val="green"/>
        </w:rPr>
        <w:t>6: Machine de fermeture de tube souple YP-60</w:t>
      </w:r>
    </w:p>
    <w:p>
      <w:r>
        <w:t xml:space="preserve">Pourquoi pas la machine RN 30B ? </w:t>
      </w:r>
    </w:p>
    <w:p>
      <w:r>
        <w:t>*************************************************************************</w:t>
      </w:r>
    </w:p>
    <w:p/>
    <w:p>
      <w:pPr>
        <w:rPr>
          <w:color w:val="FF0000"/>
        </w:rPr>
      </w:pPr>
      <w:r>
        <w:rPr>
          <w:color w:val="FF0000"/>
        </w:rPr>
        <w:t>Reste :</w:t>
      </w:r>
    </w:p>
    <w:p/>
    <w:p>
      <w:r>
        <w:t>8-Pour les plantes aromatiques la capacité de production de 30 à 50 kg/Jour, leurs conditionnement  à partir de 1g au 1 kg.</w:t>
      </w:r>
    </w:p>
    <w:p>
      <w:r>
        <w:t>Sachets voir photos ou à vous de proposer</w:t>
      </w:r>
    </w:p>
    <w:p>
      <w:r>
        <w:rPr>
          <w:highlight w:val="green"/>
        </w:rPr>
        <w:t xml:space="preserve">Remplissage, plastification ou fermeture uniquement </w:t>
      </w:r>
      <w:r>
        <w:t>c'est-à-dire conditionnent en sac</w:t>
      </w:r>
    </w:p>
    <w:p>
      <w:r>
        <w:t>9-Pour les fraicheurs  la capacité de production entre 100 à 500 /Jour, voir photos ou à vous de proposer</w:t>
      </w:r>
    </w:p>
    <w:p>
      <w:r>
        <w:rPr>
          <w:highlight w:val="green"/>
        </w:rPr>
        <w:t>Plastification uniquement après arrosage</w:t>
      </w:r>
    </w:p>
    <w:p>
      <w:r>
        <w:t>10-Pour les savons  la capacité de production de 50 à 100 kg/Jour, leurs conditionnement  à partir de 50,75, 85,100, 125, 200 et 250g.</w:t>
      </w:r>
    </w:p>
    <w:p>
      <w:r>
        <w:t>Conditionnent en papier  et sachets transparent, voir photos ou à vous de proposer</w:t>
      </w:r>
    </w:p>
    <w:p/>
    <w:p>
      <w:r>
        <w:t>------</w:t>
      </w:r>
    </w:p>
    <w:p>
      <w:r>
        <w:rPr>
          <w:b/>
          <w:u w:val="single"/>
        </w:rPr>
        <w:t>RENSEIGNEMENT </w:t>
      </w:r>
      <w:r>
        <w:t>:</w:t>
      </w:r>
    </w:p>
    <w:p>
      <w:r>
        <w:t>-Surface pour chaque ligne afin de travailler en sécurité ?</w:t>
      </w:r>
    </w:p>
    <w:p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Panneau de vibration</w:t>
      </w:r>
      <w:r>
        <w:rPr>
          <w:rFonts w:ascii="Arial" w:hAnsi="Arial" w:cs="Arial"/>
          <w:b/>
          <w:bCs/>
          <w:color w:val="000000"/>
        </w:rPr>
        <w:t> : le prix du panneau et leur surface ?</w:t>
      </w:r>
    </w:p>
    <w:p>
      <w:r>
        <w:rPr>
          <w:rFonts w:ascii="Arial" w:hAnsi="Arial" w:cs="Arial"/>
          <w:b/>
          <w:bCs/>
          <w:color w:val="000000"/>
          <w:u w:val="single"/>
        </w:rPr>
        <w:t>Table de collection de flaquons</w:t>
      </w:r>
      <w:r>
        <w:rPr>
          <w:rFonts w:ascii="Arial" w:hAnsi="Arial" w:cs="Arial"/>
          <w:b/>
          <w:bCs/>
          <w:color w:val="000000"/>
        </w:rPr>
        <w:t> : Comment une table standard ou autre ?</w:t>
      </w:r>
    </w:p>
    <w:p/>
    <w:p/>
    <w:p/>
    <w:p/>
    <w:p/>
    <w:p/>
    <w:p/>
    <w:p/>
    <w:p/>
    <w:p/>
    <w:sectPr>
      <w:headerReference r:id="rId4" w:type="default"/>
      <w:foot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TimesNewRomanPSMT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rial-BoldMT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71A4C"/>
    <w:rsid w:val="00017E78"/>
    <w:rsid w:val="001D1153"/>
    <w:rsid w:val="001E0FFA"/>
    <w:rsid w:val="00307CA7"/>
    <w:rsid w:val="00321392"/>
    <w:rsid w:val="00804440"/>
    <w:rsid w:val="00836404"/>
    <w:rsid w:val="00AE3B85"/>
    <w:rsid w:val="00B1291E"/>
    <w:rsid w:val="00BA12A5"/>
    <w:rsid w:val="00C35237"/>
    <w:rsid w:val="00C71A4C"/>
    <w:rsid w:val="00C92A9D"/>
    <w:rsid w:val="00CB1BCC"/>
    <w:rsid w:val="00ED5013"/>
    <w:rsid w:val="00FA4B62"/>
    <w:rsid w:val="2EA1594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image" Target="media/image2.emf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customXml" Target="../customXml/item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5</Pages>
  <Words>486</Words>
  <Characters>2675</Characters>
  <Lines>22</Lines>
  <Paragraphs>6</Paragraphs>
  <TotalTime>0</TotalTime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2014-12-23T14:31:00Z</dcterms:created>
  <dc:creator>mzerrouk</dc:creator>
  <cp:lastModifiedBy>Administrator</cp:lastModifiedBy>
  <dcterms:modified xsi:type="dcterms:W3CDTF">2014-12-24T05:06:09Z</dcterms:modified>
  <dc:title>Votre réponse N°1 concernant les shampoings, gels etc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