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ascii="Times New Roman" w:hAnsi="Times New Roman" w:cs="Times New Roman"/>
          <w:sz w:val="24"/>
          <w:szCs w:val="24"/>
        </w:rPr>
      </w:pPr>
      <w:r>
        <w:rPr>
          <w:rFonts w:hint="eastAsia" w:ascii="Times New Roman" w:hAnsi="Times New Roman" w:cs="Times New Roman"/>
          <w:sz w:val="24"/>
          <w:szCs w:val="24"/>
          <w:lang w:eastAsia="zh-CN"/>
        </w:rPr>
        <w:t>法定地址：</w:t>
      </w:r>
      <w:r>
        <w:rPr>
          <w:rFonts w:hint="default" w:ascii="Times New Roman" w:hAnsi="Times New Roman" w:cs="Times New Roman"/>
          <w:sz w:val="24"/>
          <w:szCs w:val="24"/>
        </w:rPr>
        <w:t xml:space="preserve">  111500, </w:t>
      </w:r>
      <w:r>
        <w:rPr>
          <w:rFonts w:hint="eastAsia" w:ascii="Times New Roman" w:hAnsi="Times New Roman" w:cs="Times New Roman"/>
          <w:sz w:val="24"/>
          <w:szCs w:val="24"/>
          <w:lang w:eastAsia="zh-CN"/>
        </w:rPr>
        <w:t>哈萨克斯坦共和国</w:t>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科斯塔那地区</w:t>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鲁德内市</w:t>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工业区</w:t>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生产联合公司</w:t>
      </w:r>
      <w:r>
        <w:rPr>
          <w:rFonts w:hint="default" w:ascii="Times New Roman" w:hAnsi="Times New Roman" w:cs="Times New Roman"/>
          <w:sz w:val="24"/>
          <w:szCs w:val="24"/>
        </w:rPr>
        <w:t xml:space="preserve">№ 1, </w:t>
      </w:r>
      <w:r>
        <w:rPr>
          <w:rFonts w:hint="eastAsia" w:ascii="Times New Roman" w:hAnsi="Times New Roman" w:cs="Times New Roman"/>
          <w:sz w:val="24"/>
          <w:szCs w:val="24"/>
          <w:lang w:eastAsia="zh-CN"/>
        </w:rPr>
        <w:t>用户服务箱</w:t>
      </w:r>
      <w:r>
        <w:rPr>
          <w:rFonts w:hint="default" w:ascii="Times New Roman" w:hAnsi="Times New Roman" w:cs="Times New Roman"/>
          <w:sz w:val="24"/>
          <w:szCs w:val="24"/>
        </w:rPr>
        <w:t xml:space="preserve">№ 6.  </w:t>
      </w:r>
    </w:p>
    <w:p>
      <w:pPr>
        <w:rPr>
          <w:rFonts w:hint="default" w:ascii="Times New Roman" w:hAnsi="Times New Roman" w:cs="Times New Roman"/>
          <w:sz w:val="24"/>
          <w:szCs w:val="24"/>
        </w:rPr>
      </w:pPr>
      <w:r>
        <w:rPr>
          <w:rFonts w:hint="default" w:ascii="Times New Roman" w:hAnsi="Times New Roman" w:cs="Times New Roman"/>
          <w:sz w:val="24"/>
          <w:szCs w:val="24"/>
        </w:rPr>
        <w:t>ТОО</w:t>
      </w:r>
      <w:r>
        <w:rPr>
          <w:rFonts w:hint="default" w:ascii="Times New Roman" w:hAnsi="Times New Roman" w:cs="Times New Roman"/>
          <w:sz w:val="24"/>
          <w:szCs w:val="24"/>
        </w:rPr>
        <w:t xml:space="preserve"> «Завод Казогнеупор» </w:t>
      </w:r>
      <w:r>
        <w:rPr>
          <w:rFonts w:hint="eastAsia" w:ascii="Times New Roman" w:hAnsi="Times New Roman" w:cs="Times New Roman"/>
          <w:sz w:val="24"/>
          <w:szCs w:val="24"/>
          <w:lang w:eastAsia="zh-CN"/>
        </w:rPr>
        <w:t>公司计划购买完整的数控水射流切割机（水刀切割机），全套设备。</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我们对数控水射流切割设备以及所有的技术规格，服务，技术服务以及人员培训感兴趣。请您给我们发送数控水射流切割机的商业报价单。</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高品质，高强度钢</w:t>
      </w:r>
      <w:r>
        <w:rPr>
          <w:rFonts w:hint="default" w:ascii="Times New Roman" w:hAnsi="Times New Roman" w:cs="Times New Roman"/>
          <w:sz w:val="24"/>
          <w:szCs w:val="24"/>
        </w:rPr>
        <w:t>Hardox, Weldox, Armox</w:t>
      </w:r>
      <w:r>
        <w:rPr>
          <w:rFonts w:hint="eastAsia" w:ascii="Times New Roman" w:hAnsi="Times New Roman" w:cs="Times New Roman"/>
          <w:sz w:val="24"/>
          <w:szCs w:val="24"/>
          <w:lang w:val="en-US" w:eastAsia="zh-CN"/>
        </w:rPr>
        <w:t xml:space="preserve"> 和</w:t>
      </w:r>
      <w:r>
        <w:rPr>
          <w:rFonts w:hint="default" w:ascii="Times New Roman" w:hAnsi="Times New Roman" w:cs="Times New Roman"/>
          <w:sz w:val="24"/>
          <w:szCs w:val="24"/>
        </w:rPr>
        <w:t xml:space="preserve">Toolox </w:t>
      </w:r>
      <w:r>
        <w:rPr>
          <w:rFonts w:hint="eastAsia" w:ascii="Times New Roman" w:hAnsi="Times New Roman" w:cs="Times New Roman"/>
          <w:sz w:val="24"/>
          <w:szCs w:val="24"/>
          <w:lang w:eastAsia="zh-CN"/>
        </w:rPr>
        <w:t>用于切割。</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工作台尺寸</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宽度</w:t>
      </w:r>
      <w:r>
        <w:rPr>
          <w:rFonts w:hint="default" w:ascii="Times New Roman" w:hAnsi="Times New Roman" w:cs="Times New Roman"/>
          <w:sz w:val="24"/>
          <w:szCs w:val="24"/>
        </w:rPr>
        <w:t xml:space="preserve">2000 </w:t>
      </w:r>
      <w:r>
        <w:rPr>
          <w:rFonts w:hint="eastAsia" w:ascii="Times New Roman" w:hAnsi="Times New Roman" w:cs="Times New Roman"/>
          <w:sz w:val="24"/>
          <w:szCs w:val="24"/>
          <w:lang w:eastAsia="zh-CN"/>
        </w:rPr>
        <w:t>毫米</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长度</w:t>
      </w:r>
      <w:r>
        <w:rPr>
          <w:rFonts w:hint="default" w:ascii="Times New Roman" w:hAnsi="Times New Roman" w:cs="Times New Roman"/>
          <w:sz w:val="24"/>
          <w:szCs w:val="24"/>
        </w:rPr>
        <w:t>6000</w:t>
      </w:r>
      <w:r>
        <w:rPr>
          <w:rFonts w:hint="eastAsia" w:ascii="Times New Roman" w:hAnsi="Times New Roman" w:cs="Times New Roman"/>
          <w:sz w:val="24"/>
          <w:szCs w:val="24"/>
          <w:lang w:eastAsia="zh-CN"/>
        </w:rPr>
        <w:t>毫米</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切割厚度</w:t>
      </w:r>
      <w:r>
        <w:rPr>
          <w:rFonts w:hint="default" w:ascii="Times New Roman" w:hAnsi="Times New Roman" w:cs="Times New Roman"/>
          <w:sz w:val="24"/>
          <w:szCs w:val="24"/>
        </w:rPr>
        <w:t xml:space="preserve">130 </w:t>
      </w:r>
      <w:r>
        <w:rPr>
          <w:rFonts w:hint="eastAsia" w:ascii="Times New Roman" w:hAnsi="Times New Roman" w:cs="Times New Roman"/>
          <w:sz w:val="24"/>
          <w:szCs w:val="24"/>
          <w:lang w:eastAsia="zh-CN"/>
        </w:rPr>
        <w:t>毫米</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立体裁剪</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如果有其他问题，请和冶金专家</w:t>
      </w:r>
      <w:r>
        <w:rPr>
          <w:rFonts w:hint="default" w:ascii="Times New Roman" w:hAnsi="Times New Roman" w:cs="Times New Roman"/>
          <w:sz w:val="24"/>
          <w:szCs w:val="24"/>
        </w:rPr>
        <w:t>Мурат Калиев</w:t>
      </w:r>
      <w:r>
        <w:rPr>
          <w:rFonts w:hint="eastAsia" w:ascii="Times New Roman" w:hAnsi="Times New Roman" w:cs="Times New Roman"/>
          <w:sz w:val="24"/>
          <w:szCs w:val="24"/>
          <w:lang w:eastAsia="zh-CN"/>
        </w:rPr>
        <w:t>联系。</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我们之间的进一步合作是非常重要的。</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eastAsia" w:ascii="Times New Roman" w:hAnsi="Times New Roman" w:cs="Times New Roman"/>
          <w:sz w:val="24"/>
          <w:szCs w:val="24"/>
          <w:lang w:eastAsia="zh-CN"/>
        </w:rPr>
        <w:t>全套的数控水射流切割机的技术服务保证。</w:t>
      </w:r>
    </w:p>
    <w:p>
      <w:pPr>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 xml:space="preserve"> 该套完整的数控水射流切割机的维修保证。</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eastAsia" w:ascii="Times New Roman" w:hAnsi="Times New Roman" w:cs="Times New Roman"/>
          <w:sz w:val="24"/>
          <w:szCs w:val="24"/>
          <w:lang w:eastAsia="zh-CN"/>
        </w:rPr>
        <w:t>请问您把这种类型的全套的数控水射流切割机卖给了哈萨克斯坦的哪些企业或者是卖给了俄罗斯的哪些企业？</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提前致以谢意！</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ТОО</w:t>
      </w:r>
      <w:r>
        <w:rPr>
          <w:rFonts w:hint="default" w:ascii="Times New Roman" w:hAnsi="Times New Roman" w:cs="Times New Roman"/>
          <w:sz w:val="24"/>
          <w:szCs w:val="24"/>
        </w:rPr>
        <w:t xml:space="preserve"> "Завод Казогнеупор" </w:t>
      </w:r>
    </w:p>
    <w:p>
      <w:pP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总的冶金专家</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+7(701)190-21-98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+7(747)990-60-18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+7(71431)9-70-12 доб 218 </w:t>
      </w:r>
    </w:p>
    <w:p>
      <w:pP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此致，</w:t>
      </w:r>
    </w:p>
    <w:p>
      <w:pPr>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Мурат</w:t>
      </w:r>
      <w:r>
        <w:rPr>
          <w:rFonts w:hint="default" w:ascii="Times New Roman" w:hAnsi="Times New Roman" w:cs="Times New Roman"/>
          <w:sz w:val="24"/>
          <w:szCs w:val="24"/>
        </w:rPr>
        <w:t xml:space="preserve"> Калиев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462BE"/>
    <w:rsid w:val="00114D47"/>
    <w:rsid w:val="00144588"/>
    <w:rsid w:val="003165C0"/>
    <w:rsid w:val="003E75EE"/>
    <w:rsid w:val="005F6DE6"/>
    <w:rsid w:val="00623D95"/>
    <w:rsid w:val="007869DC"/>
    <w:rsid w:val="007D6865"/>
    <w:rsid w:val="008D1D3E"/>
    <w:rsid w:val="008F56C9"/>
    <w:rsid w:val="009471E1"/>
    <w:rsid w:val="00A204DC"/>
    <w:rsid w:val="00BB4AFB"/>
    <w:rsid w:val="00C73FE2"/>
    <w:rsid w:val="00D2455A"/>
    <w:rsid w:val="00D462BE"/>
    <w:rsid w:val="00D62933"/>
    <w:rsid w:val="00F1415B"/>
    <w:rsid w:val="6A92492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1241</Characters>
  <Lines>10</Lines>
  <Paragraphs>2</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2015-03-28T02:09:00Z</dcterms:created>
  <dc:creator>DADI</dc:creator>
  <cp:lastModifiedBy>Administrator</cp:lastModifiedBy>
  <dcterms:modified xsi:type="dcterms:W3CDTF">2015-03-30T02:17:03Z</dcterms:modified>
  <dc:title>法定地址：  111500, 哈萨克斯坦共和国, 科斯塔那地区, 鲁德内市, 工业区, 生产联合公司№ 1, 用户服务箱№ 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