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宋体"/>
          <w:sz w:val="48"/>
          <w:szCs w:val="48"/>
        </w:rPr>
      </w:pPr>
      <w:r w:rsidR="00377C0D" w:rsidRPr="00C05A42">
        <w:rPr>
          <w:rFonts w:ascii="宋体" w:hAnsi="宋体" w:cs="宋体"/>
          <w:sz w:val="48"/>
          <w:szCs w:val="48"/>
        </w:rPr>
        <w:t>L</w:t>
      </w:r>
      <w:r w:rsidR="00377C0D" w:rsidRPr="00C05A42">
        <w:rPr>
          <w:rFonts w:ascii="宋体" w:hAnsi="宋体" w:cs="宋体" w:hint="eastAsia"/>
          <w:sz w:val="48"/>
          <w:szCs w:val="48"/>
        </w:rPr>
        <w:t>í</w:t>
      </w:r>
      <w:r w:rsidR="00377C0D" w:rsidRPr="00C05A42">
        <w:rPr>
          <w:rFonts w:ascii="宋体" w:hAnsi="宋体" w:cs="宋体"/>
          <w:sz w:val="48"/>
          <w:szCs w:val="48"/>
        </w:rPr>
        <w:t>nea de producci</w:t>
      </w:r>
      <w:r w:rsidR="00377C0D" w:rsidRPr="00C05A42">
        <w:rPr>
          <w:rFonts w:ascii="宋体" w:hAnsi="宋体" w:cs="宋体" w:hint="eastAsia"/>
          <w:sz w:val="48"/>
          <w:szCs w:val="48"/>
        </w:rPr>
        <w:t>ó</w:t>
      </w:r>
      <w:r w:rsidR="00377C0D" w:rsidRPr="00C05A42">
        <w:rPr>
          <w:rFonts w:ascii="宋体" w:hAnsi="宋体" w:cs="宋体"/>
          <w:sz w:val="48"/>
          <w:szCs w:val="48"/>
        </w:rPr>
        <w:t>n de pa</w:t>
      </w:r>
      <w:r w:rsidR="00377C0D" w:rsidRPr="00C05A42">
        <w:rPr>
          <w:rFonts w:ascii="宋体" w:hAnsi="宋体" w:cs="宋体" w:hint="eastAsia"/>
          <w:sz w:val="48"/>
          <w:szCs w:val="48"/>
        </w:rPr>
        <w:t>ñ</w:t>
      </w:r>
      <w:r w:rsidR="00377C0D" w:rsidRPr="00C05A42">
        <w:rPr>
          <w:rFonts w:ascii="宋体" w:hAnsi="宋体" w:cs="宋体"/>
          <w:sz w:val="48"/>
          <w:szCs w:val="48"/>
        </w:rPr>
        <w:t>ales para beb</w:t>
      </w:r>
      <w:r w:rsidR="00377C0D" w:rsidRPr="00C05A42">
        <w:rPr>
          <w:rFonts w:ascii="宋体" w:hAnsi="宋体" w:cs="宋体" w:hint="eastAsia"/>
          <w:sz w:val="48"/>
          <w:szCs w:val="48"/>
        </w:rPr>
        <w:t>é</w:t>
      </w:r>
      <w:r w:rsidR="00377C0D" w:rsidRPr="00C05A42">
        <w:rPr>
          <w:rFonts w:ascii="宋体" w:hAnsi="宋体" w:cs="宋体"/>
          <w:sz w:val="48"/>
          <w:szCs w:val="48"/>
        </w:rPr>
        <w:t xml:space="preserve">s </w:t>
      </w:r>
      <w:r w:rsidR="00377C0D" w:rsidRPr="000A13B7">
        <w:rPr>
          <w:rFonts w:ascii="宋体" w:hAnsi="宋体" w:cs="宋体"/>
          <w:sz w:val="48"/>
          <w:szCs w:val="48"/>
        </w:rPr>
        <w:t>HX-350</w:t>
      </w:r>
    </w:p>
    <w:p>
      <w:pPr>
        <w:rPr>
          <w:rFonts w:ascii="宋体"/>
          <w:sz w:val="52"/>
          <w:szCs w:val="52"/>
        </w:rPr>
      </w:pPr>
    </w:p>
    <w:p>
      <w:pPr>
        <w:spacing w:line="400" w:lineRule="exact"/>
        <w:rPr>
          <w:rFonts w:ascii="Meiryo UI" w:eastAsia="Meiryo UI" w:hAnsi="Meiryo UI"/>
          <w:b/>
          <w:bCs/>
          <w:sz w:val="28"/>
          <w:szCs w:val="28"/>
        </w:rPr>
      </w:pPr>
      <w:r w:rsidR="00377C0D">
        <w:rPr>
          <w:rFonts w:ascii="Meiryo UI" w:eastAsia="Meiryo UI" w:hAnsi="Meiryo UI" w:cs="Meiryo UI"/>
          <w:b/>
          <w:bCs/>
          <w:sz w:val="28"/>
          <w:szCs w:val="28"/>
        </w:rPr>
        <w:t>Funci</w:t>
      </w:r>
      <w:r w:rsidR="00377C0D">
        <w:rPr>
          <w:rFonts w:ascii="Meiryo UI" w:eastAsia="Meiryo UI" w:hAnsi="Meiryo UI" w:cs="Meiryo UI" w:hint="eastAsia"/>
          <w:b/>
          <w:bCs/>
          <w:sz w:val="28"/>
          <w:szCs w:val="28"/>
        </w:rPr>
        <w:t>ó</w:t>
      </w:r>
      <w:r w:rsidR="00377C0D">
        <w:rPr>
          <w:rFonts w:ascii="Meiryo UI" w:eastAsia="Meiryo UI" w:hAnsi="Meiryo UI" w:cs="Meiryo UI"/>
          <w:b/>
          <w:bCs/>
          <w:sz w:val="28"/>
          <w:szCs w:val="28"/>
        </w:rPr>
        <w:t>n y confirmaci</w:t>
      </w:r>
      <w:r w:rsidR="00377C0D">
        <w:rPr>
          <w:rFonts w:ascii="Meiryo UI" w:eastAsia="Meiryo UI" w:hAnsi="Meiryo UI" w:cs="Meiryo UI" w:hint="eastAsia"/>
          <w:b/>
          <w:bCs/>
          <w:sz w:val="28"/>
          <w:szCs w:val="28"/>
        </w:rPr>
        <w:t>ó</w:t>
      </w:r>
      <w:r w:rsidR="00377C0D">
        <w:rPr>
          <w:rFonts w:ascii="Meiryo UI" w:eastAsia="Meiryo UI" w:hAnsi="Meiryo UI" w:cs="Meiryo UI"/>
          <w:b/>
          <w:bCs/>
          <w:sz w:val="28"/>
          <w:szCs w:val="28"/>
        </w:rPr>
        <w:t>n</w:t>
      </w:r>
    </w:p>
    <w:p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 w:rsidRPr="00C05A42">
        <w:rPr>
          <w:rFonts w:ascii="Meiryo UI" w:eastAsia="Meiryo UI" w:hAnsi="Meiryo UI" w:cs="Meiryo UI"/>
          <w:sz w:val="24"/>
          <w:szCs w:val="24"/>
        </w:rPr>
        <w:t>modelo de explicaci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n:</w:t>
      </w:r>
    </w:p>
    <w:p>
      <w:pPr>
        <w:spacing w:line="400" w:lineRule="exact"/>
        <w:ind w:firstLineChars="200" w:firstLine="31680"/>
        <w:rPr>
          <w:rFonts w:ascii="Meiryo UI" w:eastAsia="Meiryo UI" w:hAnsi="Meiryo UI" w:cs="Meiryo UI"/>
          <w:sz w:val="24"/>
          <w:szCs w:val="24"/>
        </w:rPr>
      </w:pPr>
      <w:r w:rsidR="00377C0D" w:rsidRPr="00C05A42">
        <w:rPr>
          <w:rFonts w:ascii="Meiryo UI" w:eastAsia="Meiryo UI" w:hAnsi="Meiryo UI" w:cs="Meiryo UI"/>
          <w:sz w:val="24"/>
          <w:szCs w:val="24"/>
        </w:rPr>
        <w:t>350B: la funci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 b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sica del modelo;</w:t>
      </w:r>
    </w:p>
    <w:p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P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liego de condiciones: 4 tama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ñ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os, S, M, L, XL (especificar seg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ú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 el cliente)</w:t>
      </w:r>
    </w:p>
    <w:p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 w:rsidRPr="00C05A42">
        <w:rPr>
          <w:rFonts w:ascii="Meiryo UI" w:eastAsia="Meiryo UI" w:hAnsi="Meiryo UI" w:cs="Meiryo UI"/>
          <w:sz w:val="24"/>
          <w:szCs w:val="24"/>
        </w:rPr>
        <w:t>10.4" interfaz de operaci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 antropomec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nica color touch-control, par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metros principales son claro de ver.</w:t>
      </w:r>
    </w:p>
    <w:p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D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ise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ñ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o seg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ú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 componente el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é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ctrico est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ndar Europa CE tiene CE o UL certificado de seguridad equipada con puerta y parada de emergencia, dispositivo de seguridad etc..</w:t>
      </w:r>
    </w:p>
    <w:p>
      <w:pPr>
        <w:numPr>
          <w:ilvl w:val="0"/>
          <w:numId w:val="6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E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quipo estructura es firme y razonable, accesorios se procesa bien, partes principales que es comprada fuera de adoptan la marca internacionalmente conocida.</w:t>
      </w:r>
    </w:p>
    <w:p>
      <w:pPr>
        <w:numPr>
          <w:ilvl w:val="0"/>
          <w:numId w:val="6"/>
        </w:numPr>
        <w:spacing w:line="400" w:lineRule="exact"/>
        <w:rPr>
          <w:rFonts w:ascii="Meiryo UI" w:eastAsia="Meiryo UI" w:hAnsi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O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pcional configuraci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n: Apilador de control servo completo a:. B: ensacado autom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tico completo sellado de la m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quina.</w:t>
      </w:r>
    </w:p>
    <w:p>
      <w:pPr>
        <w:ind w:left="420"/>
        <w:rPr>
          <w:rFonts w:ascii="宋体"/>
          <w:sz w:val="24"/>
          <w:szCs w:val="24"/>
        </w:rPr>
      </w:pPr>
    </w:p>
    <w:p>
      <w:pPr>
        <w:ind w:leftChars="-200" w:left="31680" w:hangingChars="175" w:firstLine="31680"/>
        <w:rPr>
          <w:rFonts w:ascii="宋体"/>
          <w:sz w:val="24"/>
          <w:szCs w:val="24"/>
        </w:rPr>
      </w:pPr>
    </w:p>
    <w:p>
      <w:pPr>
        <w:spacing w:line="400" w:lineRule="exact"/>
        <w:ind w:leftChars="-200" w:left="31680" w:hangingChars="175" w:firstLine="31680"/>
        <w:rPr>
          <w:rFonts w:ascii="Meiryo UI" w:eastAsia="Meiryo UI" w:hAnsi="Meiryo UI"/>
          <w:b/>
          <w:bCs/>
          <w:sz w:val="28"/>
          <w:szCs w:val="28"/>
        </w:rPr>
      </w:pPr>
      <w:r w:rsidR="00377C0D">
        <w:rPr>
          <w:rFonts w:ascii="Meiryo UI" w:eastAsia="Meiryo UI" w:hAnsi="Meiryo UI" w:cs="Meiryo UI"/>
          <w:b/>
          <w:bCs/>
          <w:sz w:val="28"/>
          <w:szCs w:val="28"/>
        </w:rPr>
        <w:t>Par</w:t>
      </w:r>
      <w:r w:rsidR="00377C0D">
        <w:rPr>
          <w:rFonts w:ascii="Meiryo UI" w:eastAsia="Meiryo UI" w:hAnsi="Meiryo UI" w:cs="Meiryo UI" w:hint="eastAsia"/>
          <w:b/>
          <w:bCs/>
          <w:sz w:val="28"/>
          <w:szCs w:val="28"/>
        </w:rPr>
        <w:t>á</w:t>
      </w:r>
      <w:r w:rsidR="00377C0D">
        <w:rPr>
          <w:rFonts w:ascii="Meiryo UI" w:eastAsia="Meiryo UI" w:hAnsi="Meiryo UI" w:cs="Meiryo UI"/>
          <w:b/>
          <w:bCs/>
          <w:sz w:val="28"/>
          <w:szCs w:val="28"/>
        </w:rPr>
        <w:t>metros t</w:t>
      </w:r>
      <w:r w:rsidR="00377C0D">
        <w:rPr>
          <w:rFonts w:ascii="Meiryo UI" w:eastAsia="Meiryo UI" w:hAnsi="Meiryo UI" w:cs="Meiryo UI" w:hint="eastAsia"/>
          <w:b/>
          <w:bCs/>
          <w:sz w:val="28"/>
          <w:szCs w:val="28"/>
        </w:rPr>
        <w:t>é</w:t>
      </w:r>
      <w:r w:rsidR="00377C0D">
        <w:rPr>
          <w:rFonts w:ascii="Meiryo UI" w:eastAsia="Meiryo UI" w:hAnsi="Meiryo UI" w:cs="Meiryo UI"/>
          <w:b/>
          <w:bCs/>
          <w:sz w:val="28"/>
          <w:szCs w:val="28"/>
        </w:rPr>
        <w:t>cnicos principales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Especificaci</w:t>
      </w:r>
      <w:r w:rsidR="00377C0D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>
        <w:rPr>
          <w:rFonts w:ascii="Meiryo UI" w:eastAsia="Meiryo UI" w:hAnsi="Meiryo UI" w:cs="Meiryo UI"/>
          <w:sz w:val="24"/>
          <w:szCs w:val="24"/>
        </w:rPr>
        <w:t>n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: 4 </w:t>
      </w:r>
      <w:r w:rsidR="00377C0D">
        <w:rPr>
          <w:rFonts w:ascii="Meiryo UI" w:eastAsia="Meiryo UI" w:hAnsi="Meiryo UI" w:cs="Meiryo UI"/>
          <w:sz w:val="24"/>
          <w:szCs w:val="24"/>
        </w:rPr>
        <w:t>tama</w:t>
      </w:r>
      <w:r w:rsidR="00377C0D">
        <w:rPr>
          <w:rFonts w:ascii="Meiryo UI" w:eastAsia="Meiryo UI" w:hAnsi="Meiryo UI" w:cs="Meiryo UI" w:hint="eastAsia"/>
          <w:sz w:val="24"/>
          <w:szCs w:val="24"/>
        </w:rPr>
        <w:t>ñ</w:t>
      </w:r>
      <w:r w:rsidR="00377C0D">
        <w:rPr>
          <w:rFonts w:ascii="Meiryo UI" w:eastAsia="Meiryo UI" w:hAnsi="Meiryo UI" w:cs="Meiryo UI"/>
          <w:sz w:val="24"/>
          <w:szCs w:val="24"/>
        </w:rPr>
        <w:t>os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, S,M,L,XL;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 w:rsidRPr="00C05A42">
        <w:rPr>
          <w:rFonts w:ascii="Meiryo UI" w:eastAsia="Meiryo UI" w:hAnsi="Meiryo UI" w:cs="Meiryo UI"/>
          <w:sz w:val="24"/>
          <w:szCs w:val="24"/>
        </w:rPr>
        <w:t>Velocidad dise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ñ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ada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: 400 </w:t>
      </w:r>
      <w:r w:rsidR="00377C0D">
        <w:rPr>
          <w:rFonts w:ascii="Meiryo UI" w:eastAsia="Meiryo UI" w:hAnsi="Meiryo UI" w:cs="Meiryo UI"/>
          <w:sz w:val="24"/>
          <w:szCs w:val="24"/>
        </w:rPr>
        <w:t>piezas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/</w:t>
      </w:r>
      <w:r w:rsidR="00377C0D">
        <w:rPr>
          <w:rFonts w:ascii="Meiryo UI" w:eastAsia="Meiryo UI" w:hAnsi="Meiryo UI" w:cs="Meiryo UI"/>
          <w:sz w:val="24"/>
          <w:szCs w:val="24"/>
        </w:rPr>
        <w:t>minuto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;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Velocidad de producci</w:t>
      </w:r>
      <w:r w:rsidR="00377C0D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>
        <w:rPr>
          <w:rFonts w:ascii="Meiryo UI" w:eastAsia="Meiryo UI" w:hAnsi="Meiryo UI" w:cs="Meiryo UI"/>
          <w:sz w:val="24"/>
          <w:szCs w:val="24"/>
        </w:rPr>
        <w:t>n estable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: 250-400 </w:t>
      </w:r>
      <w:r w:rsidR="00377C0D">
        <w:rPr>
          <w:rFonts w:ascii="Meiryo UI" w:eastAsia="Meiryo UI" w:hAnsi="Meiryo UI" w:cs="Meiryo UI"/>
          <w:sz w:val="24"/>
          <w:szCs w:val="24"/>
        </w:rPr>
        <w:t>piezas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/</w:t>
      </w:r>
      <w:r w:rsidR="00377C0D">
        <w:rPr>
          <w:rFonts w:ascii="Meiryo UI" w:eastAsia="Meiryo UI" w:hAnsi="Meiryo UI" w:cs="Meiryo UI"/>
          <w:sz w:val="24"/>
          <w:szCs w:val="24"/>
        </w:rPr>
        <w:t>minuto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(</w:t>
      </w:r>
      <w:r w:rsidR="00377C0D">
        <w:rPr>
          <w:rFonts w:ascii="Meiryo UI" w:eastAsia="Meiryo UI" w:hAnsi="Meiryo UI" w:cs="Meiryo UI"/>
          <w:sz w:val="24"/>
          <w:szCs w:val="24"/>
        </w:rPr>
        <w:t>variado</w:t>
      </w:r>
      <w:r w:rsidR="00377C0D" w:rsidRPr="00C05A42">
        <w:rPr>
          <w:rFonts w:ascii="Meiryo UI" w:eastAsia="Meiryo UI" w:hAnsi="Meiryo UI" w:cs="Meiryo UI"/>
          <w:sz w:val="24"/>
          <w:szCs w:val="24"/>
        </w:rPr>
        <w:t xml:space="preserve"> seg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ú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 la configuraci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)</w:t>
      </w:r>
    </w:p>
    <w:p>
      <w:pPr>
        <w:spacing w:line="400" w:lineRule="exact"/>
        <w:ind w:left="-60"/>
        <w:rPr>
          <w:rFonts w:ascii="Meiryo UI" w:eastAsia="Meiryo UI" w:hAnsi="Meiryo UI" w:cs="Meiryo UI"/>
          <w:sz w:val="24"/>
          <w:szCs w:val="24"/>
        </w:rPr>
      </w:pPr>
      <w:r w:rsidR="00377C0D" w:rsidRPr="000A13B7">
        <w:rPr>
          <w:rFonts w:ascii="Meiryo UI" w:eastAsia="Meiryo UI" w:hAnsi="Meiryo UI" w:cs="Meiryo UI"/>
          <w:sz w:val="24"/>
          <w:szCs w:val="24"/>
        </w:rPr>
        <w:t>(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sujetos a la talla M, excluya factor de m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quina de pegamento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)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Fuente de alimentaci</w:t>
      </w:r>
      <w:r w:rsidR="00377C0D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>
        <w:rPr>
          <w:rFonts w:ascii="Meiryo UI" w:eastAsia="Meiryo UI" w:hAnsi="Meiryo UI" w:cs="Meiryo UI"/>
          <w:sz w:val="24"/>
          <w:szCs w:val="24"/>
        </w:rPr>
        <w:t>n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: 380V 50HZ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Capacidad de la m</w:t>
      </w:r>
      <w:r w:rsidR="00377C0D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>
        <w:rPr>
          <w:rFonts w:ascii="Meiryo UI" w:eastAsia="Meiryo UI" w:hAnsi="Meiryo UI" w:cs="Meiryo UI"/>
          <w:sz w:val="24"/>
          <w:szCs w:val="24"/>
        </w:rPr>
        <w:t>quina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: </w:t>
      </w:r>
      <w:r w:rsidR="00377C0D" w:rsidRPr="00C05A42">
        <w:rPr>
          <w:rFonts w:ascii="Meiryo UI" w:eastAsia="Meiryo UI" w:hAnsi="Meiryo UI" w:cs="Meiryo UI"/>
          <w:sz w:val="24"/>
          <w:szCs w:val="24"/>
        </w:rPr>
        <w:t xml:space="preserve">aproximadamente 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130Kw(</w:t>
      </w:r>
      <w:r w:rsidR="00377C0D" w:rsidRPr="00C05A42">
        <w:rPr>
          <w:rFonts w:ascii="Meiryo UI" w:eastAsia="Meiryo UI" w:hAnsi="Meiryo UI" w:cs="Meiryo UI"/>
          <w:sz w:val="24"/>
          <w:szCs w:val="24"/>
        </w:rPr>
        <w:t xml:space="preserve">no incluyen </w:t>
      </w:r>
      <w:r w:rsidR="00377C0D">
        <w:rPr>
          <w:rFonts w:ascii="Meiryo UI" w:eastAsia="Meiryo UI" w:hAnsi="Meiryo UI" w:cs="Meiryo UI"/>
          <w:sz w:val="24"/>
          <w:szCs w:val="24"/>
        </w:rPr>
        <w:t>la potencia</w:t>
      </w:r>
      <w:r w:rsidR="00377C0D" w:rsidRPr="00C05A42">
        <w:rPr>
          <w:rFonts w:ascii="Meiryo UI" w:eastAsia="Meiryo UI" w:hAnsi="Meiryo UI" w:cs="Meiryo UI"/>
          <w:sz w:val="24"/>
          <w:szCs w:val="24"/>
        </w:rPr>
        <w:t xml:space="preserve"> de la m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quina de pegamento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)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Tasa de producto terminado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: </w:t>
      </w:r>
      <w:r w:rsidR="00377C0D" w:rsidRPr="000A13B7">
        <w:rPr>
          <w:rFonts w:ascii="Meiryo UI" w:eastAsia="Meiryo UI" w:hAnsi="Meiryo UI" w:cs="Meiryo UI" w:hint="eastAsia"/>
          <w:sz w:val="24"/>
          <w:szCs w:val="24"/>
        </w:rPr>
        <w:t>≥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97%(</w:t>
      </w:r>
      <w:r w:rsidR="00377C0D" w:rsidRPr="00C05A42">
        <w:t xml:space="preserve"> </w:t>
      </w:r>
      <w:r w:rsidR="00377C0D" w:rsidRPr="00C05A42">
        <w:rPr>
          <w:rFonts w:ascii="Meiryo UI" w:hAnsi="Meiryo UI" w:cs="Meiryo UI"/>
          <w:sz w:val="24"/>
          <w:szCs w:val="24"/>
        </w:rPr>
        <w:t>excluir pegamento problemas m</w:t>
      </w:r>
      <w:r w:rsidR="00377C0D" w:rsidRPr="00C05A42">
        <w:rPr>
          <w:rFonts w:ascii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hAnsi="Meiryo UI" w:cs="Meiryo UI"/>
          <w:sz w:val="24"/>
          <w:szCs w:val="24"/>
        </w:rPr>
        <w:t>quina y los factores materiales de empalme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)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D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eflexi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 de peso del producto en gramos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: </w:t>
      </w:r>
      <w:r w:rsidR="00377C0D" w:rsidRPr="000A13B7">
        <w:rPr>
          <w:rFonts w:ascii="Meiryo UI" w:eastAsia="Meiryo UI" w:hAnsi="Meiryo UI" w:cs="Meiryo UI" w:hint="eastAsia"/>
          <w:sz w:val="24"/>
          <w:szCs w:val="24"/>
        </w:rPr>
        <w:t>±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5%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Peso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(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incluyendo pulverizador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): </w:t>
      </w:r>
      <w:r w:rsidR="00377C0D" w:rsidRPr="00C05A42">
        <w:rPr>
          <w:rFonts w:ascii="Meiryo UI" w:eastAsia="Meiryo UI" w:hAnsi="Meiryo UI" w:cs="Meiryo UI"/>
          <w:sz w:val="24"/>
          <w:szCs w:val="24"/>
        </w:rPr>
        <w:t xml:space="preserve">aproximadamente 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35 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toneladas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.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D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irecci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n de la m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quina que ejecuta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: 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frente a la m</w:t>
      </w:r>
      <w:r w:rsidR="00377C0D" w:rsidRPr="00C05A42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quina, correr de izquierda a derecha (o especificar por el cliente)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Color de la m</w:t>
      </w:r>
      <w:r w:rsidR="00377C0D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>
        <w:rPr>
          <w:rFonts w:ascii="Meiryo UI" w:eastAsia="Meiryo UI" w:hAnsi="Meiryo UI" w:cs="Meiryo UI"/>
          <w:sz w:val="24"/>
          <w:szCs w:val="24"/>
        </w:rPr>
        <w:t>quina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:</w:t>
      </w:r>
      <w:r w:rsidR="00377C0D" w:rsidRPr="00C05A42">
        <w:t xml:space="preserve"> </w:t>
      </w:r>
      <w:r w:rsidR="00377C0D">
        <w:t xml:space="preserve"> </w:t>
      </w:r>
      <w:r w:rsidR="00377C0D" w:rsidRPr="00C05A42">
        <w:rPr>
          <w:rFonts w:ascii="Meiryo UI" w:eastAsia="Meiryo UI" w:hAnsi="Meiryo UI" w:cs="Meiryo UI"/>
          <w:sz w:val="24"/>
          <w:szCs w:val="24"/>
        </w:rPr>
        <w:t>de color azul oscuro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;</w:t>
      </w:r>
    </w:p>
    <w:p>
      <w:pPr>
        <w:numPr>
          <w:ilvl w:val="0"/>
          <w:numId w:val="7"/>
        </w:num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="00377C0D">
        <w:rPr>
          <w:rFonts w:ascii="Meiryo UI" w:eastAsia="Meiryo UI" w:hAnsi="Meiryo UI" w:cs="Meiryo UI"/>
          <w:sz w:val="24"/>
          <w:szCs w:val="24"/>
        </w:rPr>
        <w:t>Dimensi</w:t>
      </w:r>
      <w:r w:rsidR="00377C0D">
        <w:rPr>
          <w:rFonts w:ascii="Meiryo UI" w:eastAsia="Meiryo UI" w:hAnsi="Meiryo UI" w:cs="Meiryo UI" w:hint="eastAsia"/>
          <w:sz w:val="24"/>
          <w:szCs w:val="24"/>
        </w:rPr>
        <w:t>ó</w:t>
      </w:r>
      <w:r w:rsidR="00377C0D">
        <w:rPr>
          <w:rFonts w:ascii="Meiryo UI" w:eastAsia="Meiryo UI" w:hAnsi="Meiryo UI" w:cs="Meiryo UI"/>
          <w:sz w:val="24"/>
          <w:szCs w:val="24"/>
        </w:rPr>
        <w:t>n de la m</w:t>
      </w:r>
      <w:r w:rsidR="00377C0D">
        <w:rPr>
          <w:rFonts w:ascii="Meiryo UI" w:eastAsia="Meiryo UI" w:hAnsi="Meiryo UI" w:cs="Meiryo UI" w:hint="eastAsia"/>
          <w:sz w:val="24"/>
          <w:szCs w:val="24"/>
        </w:rPr>
        <w:t>á</w:t>
      </w:r>
      <w:r w:rsidR="00377C0D">
        <w:rPr>
          <w:rFonts w:ascii="Meiryo UI" w:eastAsia="Meiryo UI" w:hAnsi="Meiryo UI" w:cs="Meiryo UI"/>
          <w:sz w:val="24"/>
          <w:szCs w:val="24"/>
        </w:rPr>
        <w:t>quina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: (</w:t>
      </w:r>
      <w:r w:rsidR="00377C0D">
        <w:rPr>
          <w:rFonts w:ascii="Meiryo UI" w:eastAsia="Meiryo UI" w:hAnsi="Meiryo UI" w:cs="Meiryo UI"/>
          <w:sz w:val="24"/>
          <w:szCs w:val="24"/>
        </w:rPr>
        <w:t>largo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 </w:t>
      </w:r>
      <w:r w:rsidR="00377C0D" w:rsidRPr="000A13B7">
        <w:rPr>
          <w:rFonts w:ascii="Meiryo UI Western" w:eastAsia="Meiryo UI" w:hAnsi="Meiryo UI Western" w:cs="Meiryo UI Western"/>
          <w:sz w:val="24"/>
          <w:szCs w:val="24"/>
        </w:rPr>
        <w:t>×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 </w:t>
      </w:r>
      <w:r w:rsidR="00377C0D">
        <w:rPr>
          <w:rFonts w:ascii="Meiryo UI" w:eastAsia="Meiryo UI" w:hAnsi="Meiryo UI" w:cs="Meiryo UI"/>
          <w:sz w:val="24"/>
          <w:szCs w:val="24"/>
        </w:rPr>
        <w:t>ancho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 </w:t>
      </w:r>
      <w:r w:rsidR="00377C0D" w:rsidRPr="000A13B7">
        <w:rPr>
          <w:rFonts w:ascii="Meiryo UI Western" w:eastAsia="Meiryo UI" w:hAnsi="Meiryo UI Western" w:cs="Meiryo UI Western"/>
          <w:sz w:val="24"/>
          <w:szCs w:val="24"/>
        </w:rPr>
        <w:t>×</w:t>
      </w:r>
      <w:r w:rsidR="00377C0D">
        <w:rPr>
          <w:rFonts w:ascii="Meiryo UI" w:eastAsia="Meiryo UI" w:hAnsi="Meiryo UI" w:cs="Meiryo UI"/>
          <w:sz w:val="24"/>
          <w:szCs w:val="24"/>
        </w:rPr>
        <w:t>altura</w:t>
      </w:r>
      <w:r w:rsidR="00377C0D" w:rsidRPr="000A13B7">
        <w:rPr>
          <w:rFonts w:ascii="Meiryo UI" w:eastAsia="Meiryo UI" w:hAnsi="Meiryo UI" w:cs="Meiryo UI"/>
          <w:sz w:val="24"/>
          <w:szCs w:val="24"/>
        </w:rPr>
        <w:t xml:space="preserve">): </w:t>
      </w:r>
      <w:r w:rsidR="00377C0D" w:rsidRPr="00C05A42">
        <w:rPr>
          <w:rFonts w:ascii="Meiryo UI" w:eastAsia="Meiryo UI" w:hAnsi="Meiryo UI" w:cs="Meiryo UI"/>
          <w:sz w:val="24"/>
          <w:szCs w:val="24"/>
        </w:rPr>
        <w:t xml:space="preserve">aproximadamente 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20 M x 2.2 M x 2.9 M (</w:t>
      </w:r>
      <w:r w:rsidR="00377C0D" w:rsidRPr="00C05A42">
        <w:rPr>
          <w:rFonts w:ascii="Meiryo UI" w:hAnsi="Meiryo UI" w:cs="Meiryo UI"/>
          <w:sz w:val="24"/>
          <w:szCs w:val="24"/>
        </w:rPr>
        <w:t xml:space="preserve">excluir </w:t>
      </w:r>
      <w:r w:rsidR="00377C0D">
        <w:rPr>
          <w:rFonts w:ascii="Meiryo UI" w:hAnsi="Meiryo UI" w:cs="Meiryo UI"/>
          <w:sz w:val="24"/>
          <w:szCs w:val="24"/>
        </w:rPr>
        <w:t xml:space="preserve">la </w:t>
      </w:r>
      <w:r w:rsidR="00377C0D" w:rsidRPr="00C05A42">
        <w:rPr>
          <w:rFonts w:ascii="Meiryo UI" w:hAnsi="Meiryo UI" w:cs="Meiryo UI"/>
          <w:sz w:val="24"/>
          <w:szCs w:val="24"/>
        </w:rPr>
        <w:t>trituradora</w:t>
      </w:r>
      <w:r w:rsidR="00377C0D" w:rsidRPr="000A13B7">
        <w:rPr>
          <w:rFonts w:ascii="Meiryo UI" w:eastAsia="Meiryo UI" w:hAnsi="Meiryo UI" w:cs="Meiryo UI"/>
          <w:sz w:val="24"/>
          <w:szCs w:val="24"/>
        </w:rPr>
        <w:t>).</w:t>
      </w:r>
    </w:p>
    <w:sectPr w:rsidR="00377C0D" w:rsidRPr="000A13B7" w:rsidSect="000A13B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377C0D">
        <w:separator/>
      </w:r>
    </w:p>
  </w:endnote>
  <w:endnote w:type="continuationSeparator" w:id="1">
    <w:p>
      <w:r w:rsidR="00377C0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eiryo UI">
    <w:altName w:val="MS UI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 Western">
    <w:altName w:val="MS UI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377C0D">
        <w:separator/>
      </w:r>
    </w:p>
  </w:footnote>
  <w:footnote w:type="continuationSeparator" w:id="1">
    <w:p>
      <w:r w:rsidR="00377C0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83"/>
    <w:multiLevelType w:val="hybridMultilevel"/>
    <w:tmpl w:val="040203AA"/>
    <w:lvl w:ilvl="0" w:tplc="737E443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934104"/>
    <w:multiLevelType w:val="hybridMultilevel"/>
    <w:tmpl w:val="E7320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8A4767"/>
    <w:multiLevelType w:val="hybridMultilevel"/>
    <w:tmpl w:val="483CA06A"/>
    <w:lvl w:ilvl="0" w:tplc="38E4F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25E05DF"/>
    <w:multiLevelType w:val="hybridMultilevel"/>
    <w:tmpl w:val="1C7040A8"/>
    <w:lvl w:ilvl="0" w:tplc="5E600FB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64146F"/>
    <w:multiLevelType w:val="hybridMultilevel"/>
    <w:tmpl w:val="C0EE1C3A"/>
    <w:lvl w:ilvl="0" w:tplc="5DA0521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0A4892"/>
    <w:multiLevelType w:val="hybridMultilevel"/>
    <w:tmpl w:val="7A2EB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03D72"/>
    <w:multiLevelType w:val="hybridMultilevel"/>
    <w:tmpl w:val="D0C6FCAE"/>
    <w:lvl w:ilvl="0" w:tplc="EF16A2D2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7C1667"/>
    <w:rsid w:val="00040307"/>
    <w:rsid w:val="00053087"/>
    <w:rsid w:val="0007477D"/>
    <w:rsid w:val="000949A3"/>
    <w:rsid w:val="000A13B7"/>
    <w:rsid w:val="000E0156"/>
    <w:rsid w:val="00130F6F"/>
    <w:rsid w:val="001648DB"/>
    <w:rsid w:val="00192954"/>
    <w:rsid w:val="001A56E7"/>
    <w:rsid w:val="001C2B6E"/>
    <w:rsid w:val="001D6D43"/>
    <w:rsid w:val="001E5524"/>
    <w:rsid w:val="0027196A"/>
    <w:rsid w:val="00276D21"/>
    <w:rsid w:val="002D1F08"/>
    <w:rsid w:val="00340BB7"/>
    <w:rsid w:val="0036648D"/>
    <w:rsid w:val="00377C0D"/>
    <w:rsid w:val="0039530C"/>
    <w:rsid w:val="003B60DE"/>
    <w:rsid w:val="003D73C1"/>
    <w:rsid w:val="00512554"/>
    <w:rsid w:val="00522E72"/>
    <w:rsid w:val="00525DE4"/>
    <w:rsid w:val="00544251"/>
    <w:rsid w:val="0055517B"/>
    <w:rsid w:val="005719DB"/>
    <w:rsid w:val="005826F8"/>
    <w:rsid w:val="005F39B6"/>
    <w:rsid w:val="0064703A"/>
    <w:rsid w:val="00662145"/>
    <w:rsid w:val="00683096"/>
    <w:rsid w:val="00684DAF"/>
    <w:rsid w:val="006A3AC3"/>
    <w:rsid w:val="006C4C32"/>
    <w:rsid w:val="006D1206"/>
    <w:rsid w:val="006D293E"/>
    <w:rsid w:val="006E20DE"/>
    <w:rsid w:val="00703D69"/>
    <w:rsid w:val="00704D2F"/>
    <w:rsid w:val="007A0CEF"/>
    <w:rsid w:val="007A4B9F"/>
    <w:rsid w:val="007A5145"/>
    <w:rsid w:val="007C1667"/>
    <w:rsid w:val="008258F6"/>
    <w:rsid w:val="00854126"/>
    <w:rsid w:val="008D35F4"/>
    <w:rsid w:val="009638BA"/>
    <w:rsid w:val="009A2BA1"/>
    <w:rsid w:val="00A02733"/>
    <w:rsid w:val="00A813CD"/>
    <w:rsid w:val="00A85098"/>
    <w:rsid w:val="00B547F9"/>
    <w:rsid w:val="00B84624"/>
    <w:rsid w:val="00B947BD"/>
    <w:rsid w:val="00BE0035"/>
    <w:rsid w:val="00BE4E42"/>
    <w:rsid w:val="00BF6065"/>
    <w:rsid w:val="00C01289"/>
    <w:rsid w:val="00C05A42"/>
    <w:rsid w:val="00C108C6"/>
    <w:rsid w:val="00C80984"/>
    <w:rsid w:val="00CD2B89"/>
    <w:rsid w:val="00CD6DE4"/>
    <w:rsid w:val="00CF1EA9"/>
    <w:rsid w:val="00D02DC5"/>
    <w:rsid w:val="00D5038B"/>
    <w:rsid w:val="00D715CF"/>
    <w:rsid w:val="00DC485C"/>
    <w:rsid w:val="00DD5176"/>
    <w:rsid w:val="00E0385C"/>
    <w:rsid w:val="00EC7224"/>
    <w:rsid w:val="00EE61C9"/>
    <w:rsid w:val="00F018B6"/>
    <w:rsid w:val="00F23444"/>
    <w:rsid w:val="00F25A0B"/>
    <w:rsid w:val="00F5360D"/>
    <w:rsid w:val="00FB2E25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on" w:uiPriority="0" w:qFormat="on"/>
    <w:lsdException w:name="Title" w:locked="on" w:semiHidden="off" w:uiPriority="0" w:unhideWhenUsed="off" w:qFormat="on"/>
    <w:lsdException w:name="Default Paragraph Font" w:uiPriority="1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1648D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400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C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4005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947BD"/>
    <w:pPr>
      <w:adjustRightInd w:val="0"/>
      <w:snapToGrid w:val="0"/>
      <w:spacing w:before="240" w:line="320" w:lineRule="atLeast"/>
      <w:ind w:firstLineChars="200" w:firstLine="420"/>
      <w:jc w:val="left"/>
    </w:pPr>
    <w:rPr>
      <w:rFonts w:ascii="华文中宋" w:eastAsia="华文中宋" w:hAnsi="华文中宋" w:cs="华文中宋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245</Words>
  <Characters>1397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可先择型号：</dc:title>
  <dc:subject/>
  <dc:creator>雨林木风</dc:creator>
  <cp:keywords/>
  <dc:description/>
  <cp:lastModifiedBy>微软用户</cp:lastModifiedBy>
  <cp:revision>6</cp:revision>
  <dcterms:created xsi:type="dcterms:W3CDTF">2010-07-08T07:32:00Z</dcterms:created>
  <dcterms:modified xsi:type="dcterms:W3CDTF">2015-08-25T05:47:00Z</dcterms:modified>
</cp:coreProperties>
</file>