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64" w:rsidRDefault="003E5864"/>
    <w:p w:rsidR="00AC7279" w:rsidRDefault="00AC7279"/>
    <w:p w:rsidR="00AC7279" w:rsidRDefault="00AC7279" w:rsidP="006130CE">
      <w:pPr>
        <w:pStyle w:val="Paragraphedeliste"/>
        <w:spacing w:after="0"/>
        <w:ind w:left="1080"/>
        <w:jc w:val="both"/>
        <w:rPr>
          <w:rFonts w:ascii="Comic Sans MS" w:hAnsi="Comic Sans MS"/>
          <w:b/>
          <w:color w:val="FF0000"/>
          <w:sz w:val="24"/>
        </w:rPr>
      </w:pPr>
      <w:r>
        <w:rPr>
          <w:rFonts w:ascii="Comic Sans MS" w:hAnsi="Comic Sans MS"/>
          <w:b/>
          <w:color w:val="FF0000"/>
          <w:sz w:val="24"/>
        </w:rPr>
        <w:t>Groupe électrogène</w:t>
      </w:r>
    </w:p>
    <w:p w:rsidR="00AC7279" w:rsidRDefault="00AC7279" w:rsidP="00AC7279">
      <w:pPr>
        <w:spacing w:after="0"/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1) Moteur diesel de marque DEUTZ, VOLVO ou équivalent logé dans le compartiment N°1 :</w:t>
      </w:r>
    </w:p>
    <w:p w:rsidR="00AC7279" w:rsidRDefault="00AC7279" w:rsidP="00AC7279">
      <w:pPr>
        <w:spacing w:after="0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-Temps : 4cylindres avec régulateur électronique de vitesse</w:t>
      </w:r>
    </w:p>
    <w:p w:rsidR="00AC7279" w:rsidRDefault="00AC7279" w:rsidP="00AC7279">
      <w:pPr>
        <w:spacing w:after="0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-Vitesse de rotation 1500 tr/</w:t>
      </w:r>
      <w:proofErr w:type="spellStart"/>
      <w:r>
        <w:rPr>
          <w:rFonts w:ascii="Comic Sans MS" w:hAnsi="Comic Sans MS"/>
          <w:color w:val="FF0000"/>
        </w:rPr>
        <w:t>mm</w:t>
      </w:r>
      <w:proofErr w:type="spellEnd"/>
      <w:r>
        <w:rPr>
          <w:rFonts w:ascii="Comic Sans MS" w:hAnsi="Comic Sans MS"/>
          <w:color w:val="FF0000"/>
        </w:rPr>
        <w:t> ;</w:t>
      </w:r>
    </w:p>
    <w:p w:rsidR="00AC7279" w:rsidRDefault="00AC7279" w:rsidP="00AC7279">
      <w:pPr>
        <w:spacing w:after="0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-Injection directe ;</w:t>
      </w:r>
    </w:p>
    <w:p w:rsidR="00AC7279" w:rsidRDefault="00AC7279" w:rsidP="00AC7279">
      <w:pPr>
        <w:spacing w:after="0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-Système de refroidissement à eau par radiateur attelé ;</w:t>
      </w:r>
    </w:p>
    <w:p w:rsidR="00AC7279" w:rsidRDefault="00AC7279" w:rsidP="00AC7279">
      <w:pPr>
        <w:spacing w:after="0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-Démarrage électrique par batterie 24V au Pb montée sur châssis à proximité du démarreur ;</w:t>
      </w:r>
    </w:p>
    <w:p w:rsidR="00AC7279" w:rsidRDefault="00AC7279" w:rsidP="00AC7279">
      <w:pPr>
        <w:spacing w:after="0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-Alimentation en combustible diesel : (pompe  d’injection, Injecteurs, pompe d’alimentation en combustible, réglage sur fin de régime, filtre interchangeable) ;</w:t>
      </w:r>
    </w:p>
    <w:p w:rsidR="00AC7279" w:rsidRDefault="00AC7279" w:rsidP="00AC7279">
      <w:pPr>
        <w:spacing w:after="0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-Admission-échappement collecteur d’admission avec filtre à l’aspiration, collecteur d’échappement avec flexible, silencieux d’échappement à haute atténuation ;</w:t>
      </w:r>
    </w:p>
    <w:p w:rsidR="00AC7279" w:rsidRDefault="00AC7279" w:rsidP="00AC7279">
      <w:pPr>
        <w:spacing w:after="0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-Dispositif de détection : (Sonde pression huile, Sonde température eau</w:t>
      </w:r>
      <w:proofErr w:type="gramStart"/>
      <w:r>
        <w:rPr>
          <w:rFonts w:ascii="Comic Sans MS" w:hAnsi="Comic Sans MS"/>
          <w:color w:val="FF0000"/>
        </w:rPr>
        <w:t>..)</w:t>
      </w:r>
      <w:proofErr w:type="gramEnd"/>
    </w:p>
    <w:p w:rsidR="00AC7279" w:rsidRDefault="00AC7279" w:rsidP="00AC7279">
      <w:pPr>
        <w:spacing w:after="0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-Dispositif de sécurité et de contrôle (électro-aimant d’arrêt sur le circuit de combustible pour arrêt normal du moteur, arrêt après avertissement sonore ou d’actions d’une sécurité, Electrovanne d’arrêt) ;</w:t>
      </w:r>
    </w:p>
    <w:p w:rsidR="00AC7279" w:rsidRDefault="00AC7279" w:rsidP="00AC7279">
      <w:pPr>
        <w:spacing w:after="0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-Contrôleur d’isolement ;</w:t>
      </w:r>
    </w:p>
    <w:p w:rsidR="00AC7279" w:rsidRDefault="00AC7279" w:rsidP="00AC7279">
      <w:pPr>
        <w:spacing w:after="0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-Le réservoir diesel doit avoir une autonomie de 12 heures minimum, et pourra s’installer sur la base du groupe électrogène ou à l’extérieur, accompagné d’un indicateur de niveau et les entrées et sorties nécessaires.</w:t>
      </w:r>
    </w:p>
    <w:p w:rsidR="00AC7279" w:rsidRDefault="00AC7279" w:rsidP="00AC7279">
      <w:pPr>
        <w:spacing w:after="0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Equipé de tous les accessoires nécessaires à un fonctionnement autonome tels que : radiateur, ventilateur, thermostat, pompe à eau, préchauffage d’eau, démarreur, alternateur, batterie 24Vcc et coupe batterie, pompe d’injection avec régulateur de vitesse électronique, filtre à air, à huile et à combustible, solénoïde d’arrêt, thermo-et manocontact, système de vidange carter, volant suivant norme SAE et carter de volant suivant norme SAE, silencieux d’échappement (montés dans la partie supérieure de la carrosserie et isolés), pompe à main d’huile, refroidisseur gasoil sur le tuyau de retour combustible.</w:t>
      </w:r>
    </w:p>
    <w:p w:rsidR="00AC7279" w:rsidRDefault="00AC7279">
      <w:bookmarkStart w:id="0" w:name="_GoBack"/>
      <w:bookmarkEnd w:id="0"/>
    </w:p>
    <w:sectPr w:rsidR="00AC7279" w:rsidSect="00AC727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762C"/>
    <w:multiLevelType w:val="hybridMultilevel"/>
    <w:tmpl w:val="EF92513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B77A40"/>
    <w:multiLevelType w:val="hybridMultilevel"/>
    <w:tmpl w:val="B812273C"/>
    <w:lvl w:ilvl="0" w:tplc="0BC008A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713CC"/>
    <w:multiLevelType w:val="hybridMultilevel"/>
    <w:tmpl w:val="9F0052EE"/>
    <w:lvl w:ilvl="0" w:tplc="518CEAC8">
      <w:start w:val="3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79"/>
    <w:rsid w:val="003E5864"/>
    <w:rsid w:val="006130CE"/>
    <w:rsid w:val="00A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7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</dc:creator>
  <cp:lastModifiedBy>laila</cp:lastModifiedBy>
  <cp:revision>2</cp:revision>
  <dcterms:created xsi:type="dcterms:W3CDTF">2016-01-06T15:49:00Z</dcterms:created>
  <dcterms:modified xsi:type="dcterms:W3CDTF">2016-01-06T15:49:00Z</dcterms:modified>
</cp:coreProperties>
</file>