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B8" w:rsidRPr="00071CB8" w:rsidRDefault="00071CB8" w:rsidP="00071CB8">
      <w:pPr>
        <w:shd w:val="clear" w:color="auto" w:fill="FFFFFF"/>
        <w:bidi w:val="0"/>
        <w:spacing w:after="0" w:line="375" w:lineRule="atLeast"/>
        <w:outlineLvl w:val="1"/>
        <w:rPr>
          <w:rFonts w:ascii="Arial" w:eastAsia="Times New Roman" w:hAnsi="Arial" w:cs="Arial"/>
          <w:color w:val="010101"/>
          <w:sz w:val="40"/>
          <w:szCs w:val="40"/>
        </w:rPr>
      </w:pP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Пневматическая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лебедка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API Spec 7K</w:t>
      </w:r>
    </w:p>
    <w:p w:rsidR="00071CB8" w:rsidRPr="00071CB8" w:rsidRDefault="00071CB8" w:rsidP="00071CB8">
      <w:pPr>
        <w:shd w:val="clear" w:color="auto" w:fill="FFFFFF"/>
        <w:bidi w:val="0"/>
        <w:spacing w:after="75" w:line="330" w:lineRule="atLeast"/>
        <w:jc w:val="center"/>
        <w:rPr>
          <w:rFonts w:ascii="Arial" w:eastAsia="Times New Roman" w:hAnsi="Arial" w:cs="Arial"/>
          <w:color w:val="010101"/>
          <w:sz w:val="40"/>
          <w:szCs w:val="40"/>
        </w:rPr>
      </w:pPr>
      <w:r w:rsidRPr="00071CB8">
        <w:rPr>
          <w:rFonts w:ascii="Arial" w:eastAsia="Times New Roman" w:hAnsi="Arial" w:cs="Arial"/>
          <w:noProof/>
          <w:color w:val="010101"/>
          <w:sz w:val="40"/>
          <w:szCs w:val="40"/>
        </w:rPr>
        <w:drawing>
          <wp:inline distT="0" distB="0" distL="0" distR="0" wp14:anchorId="3BE7CA05" wp14:editId="44FC32FF">
            <wp:extent cx="3810000" cy="2857500"/>
            <wp:effectExtent l="0" t="0" r="0" b="0"/>
            <wp:docPr id="1" name="setbg" descr="Пневматическая лебедка API Spec 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bg" descr="Пневматическая лебедка API Spec 7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B8" w:rsidRPr="00071CB8" w:rsidRDefault="00071CB8" w:rsidP="00071CB8">
      <w:pPr>
        <w:shd w:val="clear" w:color="auto" w:fill="FFFFFF"/>
        <w:bidi w:val="0"/>
        <w:spacing w:after="75" w:line="330" w:lineRule="atLeast"/>
        <w:jc w:val="right"/>
        <w:rPr>
          <w:rFonts w:ascii="Arial" w:eastAsia="Times New Roman" w:hAnsi="Arial" w:cs="Arial"/>
          <w:color w:val="010101"/>
          <w:sz w:val="40"/>
          <w:szCs w:val="40"/>
        </w:rPr>
      </w:pPr>
      <w:r w:rsidRPr="00071CB8">
        <w:rPr>
          <w:rFonts w:ascii="Arial" w:eastAsia="Times New Roman" w:hAnsi="Arial" w:cs="Arial"/>
          <w:noProof/>
          <w:color w:val="0000FF"/>
          <w:sz w:val="40"/>
          <w:szCs w:val="40"/>
        </w:rPr>
        <w:drawing>
          <wp:inline distT="0" distB="0" distL="0" distR="0" wp14:anchorId="463DF583" wp14:editId="15ACFE9A">
            <wp:extent cx="1714500" cy="304800"/>
            <wp:effectExtent l="0" t="0" r="0" b="0"/>
            <wp:docPr id="2" name="Picture 2" descr="http://www.etwinternational.ru/images/Consultin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twinternational.ru/images/Consultin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B8" w:rsidRPr="00071CB8" w:rsidRDefault="00071CB8" w:rsidP="00071CB8">
      <w:pPr>
        <w:shd w:val="clear" w:color="auto" w:fill="FFFFFF"/>
        <w:bidi w:val="0"/>
        <w:spacing w:after="90" w:line="330" w:lineRule="atLeast"/>
        <w:rPr>
          <w:rFonts w:ascii="Arial" w:eastAsia="Times New Roman" w:hAnsi="Arial" w:cs="Arial"/>
          <w:color w:val="010101"/>
          <w:sz w:val="40"/>
          <w:szCs w:val="40"/>
        </w:rPr>
      </w:pP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Рабочее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давление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для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пневматической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лебедки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API Spec 7K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лежит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в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пределах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72 – 130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фунтов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на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квадратный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фут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.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Продукт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производится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в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соответствии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с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требованиями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к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буровому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оборудованию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API Spec 7K, и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имеет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следующие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особенности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>:</w:t>
      </w:r>
    </w:p>
    <w:p w:rsidR="00071CB8" w:rsidRPr="00071CB8" w:rsidRDefault="00071CB8" w:rsidP="00071CB8">
      <w:pPr>
        <w:shd w:val="clear" w:color="auto" w:fill="FFFFFF"/>
        <w:bidi w:val="0"/>
        <w:spacing w:after="0" w:line="330" w:lineRule="atLeast"/>
        <w:rPr>
          <w:rFonts w:ascii="Arial" w:eastAsia="Times New Roman" w:hAnsi="Arial" w:cs="Arial"/>
          <w:color w:val="010101"/>
          <w:sz w:val="40"/>
          <w:szCs w:val="40"/>
        </w:rPr>
      </w:pPr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1.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Продукт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серии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QJ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работает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от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пневматического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двигателя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поршневого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типа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>.</w:t>
      </w:r>
      <w:r w:rsidRPr="00071CB8">
        <w:rPr>
          <w:rFonts w:ascii="Arial" w:eastAsia="Times New Roman" w:hAnsi="Arial" w:cs="Arial"/>
          <w:color w:val="010101"/>
          <w:sz w:val="40"/>
          <w:szCs w:val="40"/>
        </w:rPr>
        <w:br/>
        <w:t xml:space="preserve">2.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Оборудование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имеет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компактную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текстуру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и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легкий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вес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, и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применяется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для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подъема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,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буксировки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и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других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целей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в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шахтах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,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нефтяных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месторождениях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,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на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борту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судов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, и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др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>.</w:t>
      </w:r>
      <w:r w:rsidRPr="00071CB8">
        <w:rPr>
          <w:rFonts w:ascii="Arial" w:eastAsia="Times New Roman" w:hAnsi="Arial" w:cs="Arial"/>
          <w:color w:val="010101"/>
          <w:sz w:val="40"/>
          <w:szCs w:val="40"/>
        </w:rPr>
        <w:br/>
        <w:t xml:space="preserve">3.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Машина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имеет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максимально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простое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 xml:space="preserve"> </w:t>
      </w:r>
      <w:proofErr w:type="spellStart"/>
      <w:r w:rsidRPr="00071CB8">
        <w:rPr>
          <w:rFonts w:ascii="Arial" w:eastAsia="Times New Roman" w:hAnsi="Arial" w:cs="Arial"/>
          <w:color w:val="010101"/>
          <w:sz w:val="40"/>
          <w:szCs w:val="40"/>
        </w:rPr>
        <w:t>управление</w:t>
      </w:r>
      <w:proofErr w:type="spellEnd"/>
      <w:r w:rsidRPr="00071CB8">
        <w:rPr>
          <w:rFonts w:ascii="Arial" w:eastAsia="Times New Roman" w:hAnsi="Arial" w:cs="Arial"/>
          <w:color w:val="010101"/>
          <w:sz w:val="40"/>
          <w:szCs w:val="40"/>
        </w:rPr>
        <w:t>.</w:t>
      </w:r>
    </w:p>
    <w:p w:rsidR="00071CB8" w:rsidRPr="00071CB8" w:rsidRDefault="00071CB8" w:rsidP="00071CB8">
      <w:pPr>
        <w:bidi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071CB8">
        <w:rPr>
          <w:rFonts w:ascii="Arial" w:eastAsia="Times New Roman" w:hAnsi="Arial" w:cs="Arial"/>
          <w:b/>
          <w:bCs/>
          <w:color w:val="010101"/>
          <w:sz w:val="40"/>
          <w:szCs w:val="40"/>
          <w:shd w:val="clear" w:color="auto" w:fill="FFFFFF"/>
        </w:rPr>
        <w:lastRenderedPageBreak/>
        <w:t>Технические</w:t>
      </w:r>
      <w:proofErr w:type="spellEnd"/>
      <w:r w:rsidRPr="00071CB8">
        <w:rPr>
          <w:rFonts w:ascii="Arial" w:eastAsia="Times New Roman" w:hAnsi="Arial" w:cs="Arial"/>
          <w:b/>
          <w:bCs/>
          <w:color w:val="010101"/>
          <w:sz w:val="40"/>
          <w:szCs w:val="40"/>
          <w:shd w:val="clear" w:color="auto" w:fill="FFFFFF"/>
        </w:rPr>
        <w:t xml:space="preserve"> </w:t>
      </w:r>
      <w:proofErr w:type="spellStart"/>
      <w:r w:rsidRPr="00071CB8">
        <w:rPr>
          <w:rFonts w:ascii="Arial" w:eastAsia="Times New Roman" w:hAnsi="Arial" w:cs="Arial"/>
          <w:b/>
          <w:bCs/>
          <w:color w:val="010101"/>
          <w:sz w:val="40"/>
          <w:szCs w:val="40"/>
          <w:shd w:val="clear" w:color="auto" w:fill="FFFFFF"/>
        </w:rPr>
        <w:t>параметры</w:t>
      </w:r>
      <w:proofErr w:type="spellEnd"/>
    </w:p>
    <w:tbl>
      <w:tblPr>
        <w:tblW w:w="20373" w:type="dxa"/>
        <w:tblCellSpacing w:w="7" w:type="dxa"/>
        <w:tblBorders>
          <w:top w:val="single" w:sz="6" w:space="0" w:color="36454C"/>
        </w:tblBorders>
        <w:shd w:val="clear" w:color="auto" w:fill="BECFD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3059"/>
        <w:gridCol w:w="2863"/>
        <w:gridCol w:w="2225"/>
        <w:gridCol w:w="2544"/>
        <w:gridCol w:w="2766"/>
        <w:gridCol w:w="2773"/>
      </w:tblGrid>
      <w:tr w:rsidR="00071CB8" w:rsidRPr="00071CB8" w:rsidTr="00071CB8">
        <w:trPr>
          <w:tblCellSpacing w:w="7" w:type="dxa"/>
        </w:trPr>
        <w:tc>
          <w:tcPr>
            <w:tcW w:w="718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Модель</w:t>
            </w:r>
            <w:proofErr w:type="spellEnd"/>
          </w:p>
        </w:tc>
        <w:tc>
          <w:tcPr>
            <w:tcW w:w="28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EA1300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 w:rsidRPr="00EA1300"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QJL0.5/40(A)</w:t>
            </w:r>
          </w:p>
        </w:tc>
        <w:tc>
          <w:tcPr>
            <w:tcW w:w="22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</w:p>
        </w:tc>
        <w:tc>
          <w:tcPr>
            <w:tcW w:w="25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QJ1/120(A)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QJ3/200(B)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QJ5/120(B)</w:t>
            </w:r>
          </w:p>
        </w:tc>
      </w:tr>
      <w:tr w:rsidR="00071CB8" w:rsidRPr="00071CB8" w:rsidTr="00071CB8">
        <w:trPr>
          <w:tblCellSpacing w:w="7" w:type="dxa"/>
        </w:trPr>
        <w:tc>
          <w:tcPr>
            <w:tcW w:w="41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Давление</w:t>
            </w:r>
            <w:proofErr w:type="spellEnd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 xml:space="preserve"> </w:t>
            </w: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воздуха</w:t>
            </w:r>
            <w:proofErr w:type="spellEnd"/>
          </w:p>
        </w:tc>
        <w:tc>
          <w:tcPr>
            <w:tcW w:w="30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МПа</w:t>
            </w:r>
            <w:proofErr w:type="spellEnd"/>
          </w:p>
        </w:tc>
        <w:tc>
          <w:tcPr>
            <w:tcW w:w="13150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EA1300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 w:rsidRPr="00EA1300"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0.5-0.9</w:t>
            </w:r>
          </w:p>
        </w:tc>
      </w:tr>
      <w:tr w:rsidR="00071CB8" w:rsidRPr="00071CB8" w:rsidTr="00071CB8">
        <w:trPr>
          <w:tblCellSpacing w:w="7" w:type="dxa"/>
        </w:trPr>
        <w:tc>
          <w:tcPr>
            <w:tcW w:w="4122" w:type="dxa"/>
            <w:vMerge/>
            <w:shd w:val="clear" w:color="auto" w:fill="FFFFFF"/>
            <w:vAlign w:val="center"/>
            <w:hideMark/>
          </w:tcPr>
          <w:p w:rsidR="00071CB8" w:rsidRPr="00071CB8" w:rsidRDefault="00071CB8" w:rsidP="00071CB8">
            <w:pPr>
              <w:bidi w:val="0"/>
              <w:spacing w:after="0" w:line="33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</w:p>
        </w:tc>
        <w:tc>
          <w:tcPr>
            <w:tcW w:w="30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Фунтов</w:t>
            </w:r>
            <w:proofErr w:type="spellEnd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/</w:t>
            </w: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кв.дюйм</w:t>
            </w:r>
            <w:proofErr w:type="spellEnd"/>
          </w:p>
        </w:tc>
        <w:tc>
          <w:tcPr>
            <w:tcW w:w="13150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EA1300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 w:rsidRPr="00EA1300"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72-130</w:t>
            </w:r>
          </w:p>
        </w:tc>
      </w:tr>
      <w:tr w:rsidR="00071CB8" w:rsidRPr="00071CB8" w:rsidTr="00071CB8">
        <w:trPr>
          <w:tblCellSpacing w:w="7" w:type="dxa"/>
        </w:trPr>
        <w:tc>
          <w:tcPr>
            <w:tcW w:w="41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Максимальноеусилие</w:t>
            </w:r>
            <w:proofErr w:type="spellEnd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 xml:space="preserve"> </w:t>
            </w: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тяги</w:t>
            </w:r>
            <w:proofErr w:type="spellEnd"/>
          </w:p>
        </w:tc>
        <w:tc>
          <w:tcPr>
            <w:tcW w:w="30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кН</w:t>
            </w:r>
            <w:proofErr w:type="spellEnd"/>
          </w:p>
        </w:tc>
        <w:tc>
          <w:tcPr>
            <w:tcW w:w="28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EA1300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 w:rsidRPr="00EA1300"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5</w:t>
            </w:r>
          </w:p>
        </w:tc>
        <w:tc>
          <w:tcPr>
            <w:tcW w:w="22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</w:t>
            </w:r>
          </w:p>
        </w:tc>
        <w:tc>
          <w:tcPr>
            <w:tcW w:w="25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10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30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50</w:t>
            </w:r>
          </w:p>
        </w:tc>
      </w:tr>
      <w:tr w:rsidR="00071CB8" w:rsidRPr="00071CB8" w:rsidTr="00071CB8">
        <w:trPr>
          <w:tblCellSpacing w:w="7" w:type="dxa"/>
        </w:trPr>
        <w:tc>
          <w:tcPr>
            <w:tcW w:w="4122" w:type="dxa"/>
            <w:vMerge/>
            <w:shd w:val="clear" w:color="auto" w:fill="FFFFFF"/>
            <w:vAlign w:val="center"/>
            <w:hideMark/>
          </w:tcPr>
          <w:p w:rsidR="00071CB8" w:rsidRPr="00071CB8" w:rsidRDefault="00071CB8" w:rsidP="00071CB8">
            <w:pPr>
              <w:bidi w:val="0"/>
              <w:spacing w:after="0" w:line="33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</w:p>
        </w:tc>
        <w:tc>
          <w:tcPr>
            <w:tcW w:w="30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proofErr w:type="gram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амер</w:t>
            </w:r>
            <w:proofErr w:type="spellEnd"/>
            <w:proofErr w:type="gramEnd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 xml:space="preserve">. </w:t>
            </w: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тонн</w:t>
            </w:r>
            <w:proofErr w:type="spellEnd"/>
          </w:p>
        </w:tc>
        <w:tc>
          <w:tcPr>
            <w:tcW w:w="28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EA1300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 w:rsidRPr="00EA1300"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0.55</w:t>
            </w:r>
          </w:p>
        </w:tc>
        <w:tc>
          <w:tcPr>
            <w:tcW w:w="22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0.55</w:t>
            </w:r>
          </w:p>
        </w:tc>
        <w:tc>
          <w:tcPr>
            <w:tcW w:w="25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1.1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3.3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5.5</w:t>
            </w:r>
          </w:p>
        </w:tc>
      </w:tr>
      <w:tr w:rsidR="00071CB8" w:rsidRPr="00071CB8" w:rsidTr="00071CB8">
        <w:trPr>
          <w:tblCellSpacing w:w="7" w:type="dxa"/>
        </w:trPr>
        <w:tc>
          <w:tcPr>
            <w:tcW w:w="41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Максимальная</w:t>
            </w:r>
            <w:proofErr w:type="spellEnd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 xml:space="preserve"> </w:t>
            </w: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скорость</w:t>
            </w:r>
            <w:proofErr w:type="spellEnd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 xml:space="preserve"> </w:t>
            </w: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навивки</w:t>
            </w:r>
            <w:proofErr w:type="spellEnd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 xml:space="preserve"> </w:t>
            </w: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троса</w:t>
            </w:r>
            <w:proofErr w:type="spellEnd"/>
          </w:p>
        </w:tc>
        <w:tc>
          <w:tcPr>
            <w:tcW w:w="30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м/</w:t>
            </w: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мин</w:t>
            </w:r>
            <w:proofErr w:type="spellEnd"/>
          </w:p>
        </w:tc>
        <w:tc>
          <w:tcPr>
            <w:tcW w:w="28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EA1300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 w:rsidRPr="00EA1300"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12</w:t>
            </w:r>
          </w:p>
        </w:tc>
        <w:tc>
          <w:tcPr>
            <w:tcW w:w="22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12</w:t>
            </w:r>
          </w:p>
        </w:tc>
        <w:tc>
          <w:tcPr>
            <w:tcW w:w="25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24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20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35</w:t>
            </w:r>
          </w:p>
        </w:tc>
      </w:tr>
      <w:tr w:rsidR="00071CB8" w:rsidRPr="00071CB8" w:rsidTr="00071CB8">
        <w:trPr>
          <w:tblCellSpacing w:w="7" w:type="dxa"/>
        </w:trPr>
        <w:tc>
          <w:tcPr>
            <w:tcW w:w="4122" w:type="dxa"/>
            <w:vMerge/>
            <w:shd w:val="clear" w:color="auto" w:fill="FFFFFF"/>
            <w:vAlign w:val="center"/>
            <w:hideMark/>
          </w:tcPr>
          <w:p w:rsidR="00071CB8" w:rsidRPr="00071CB8" w:rsidRDefault="00071CB8" w:rsidP="00071CB8">
            <w:pPr>
              <w:bidi w:val="0"/>
              <w:spacing w:after="0" w:line="33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</w:p>
        </w:tc>
        <w:tc>
          <w:tcPr>
            <w:tcW w:w="30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фут</w:t>
            </w:r>
            <w:proofErr w:type="spellEnd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/</w:t>
            </w: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мин</w:t>
            </w:r>
            <w:proofErr w:type="spellEnd"/>
          </w:p>
        </w:tc>
        <w:tc>
          <w:tcPr>
            <w:tcW w:w="28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EA1300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 w:rsidRPr="00EA1300"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39.3</w:t>
            </w:r>
          </w:p>
        </w:tc>
        <w:tc>
          <w:tcPr>
            <w:tcW w:w="22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39.3</w:t>
            </w:r>
          </w:p>
        </w:tc>
        <w:tc>
          <w:tcPr>
            <w:tcW w:w="25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78.7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65.6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114.8</w:t>
            </w:r>
          </w:p>
        </w:tc>
      </w:tr>
      <w:tr w:rsidR="00071CB8" w:rsidRPr="00071CB8" w:rsidTr="00071CB8">
        <w:trPr>
          <w:tblCellSpacing w:w="7" w:type="dxa"/>
        </w:trPr>
        <w:tc>
          <w:tcPr>
            <w:tcW w:w="41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Длина</w:t>
            </w:r>
            <w:proofErr w:type="spellEnd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 xml:space="preserve"> </w:t>
            </w: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троса</w:t>
            </w:r>
            <w:proofErr w:type="spellEnd"/>
          </w:p>
        </w:tc>
        <w:tc>
          <w:tcPr>
            <w:tcW w:w="30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м</w:t>
            </w:r>
          </w:p>
        </w:tc>
        <w:tc>
          <w:tcPr>
            <w:tcW w:w="28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EA1300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 w:rsidRPr="00EA1300"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40</w:t>
            </w:r>
          </w:p>
        </w:tc>
        <w:tc>
          <w:tcPr>
            <w:tcW w:w="22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120</w:t>
            </w:r>
          </w:p>
        </w:tc>
        <w:tc>
          <w:tcPr>
            <w:tcW w:w="25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120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200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120</w:t>
            </w:r>
          </w:p>
        </w:tc>
      </w:tr>
      <w:tr w:rsidR="00071CB8" w:rsidRPr="00071CB8" w:rsidTr="00071CB8">
        <w:trPr>
          <w:tblCellSpacing w:w="7" w:type="dxa"/>
        </w:trPr>
        <w:tc>
          <w:tcPr>
            <w:tcW w:w="4122" w:type="dxa"/>
            <w:vMerge/>
            <w:shd w:val="clear" w:color="auto" w:fill="FFFFFF"/>
            <w:vAlign w:val="center"/>
            <w:hideMark/>
          </w:tcPr>
          <w:p w:rsidR="00071CB8" w:rsidRPr="00071CB8" w:rsidRDefault="00071CB8" w:rsidP="00071CB8">
            <w:pPr>
              <w:bidi w:val="0"/>
              <w:spacing w:after="0" w:line="33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</w:p>
        </w:tc>
        <w:tc>
          <w:tcPr>
            <w:tcW w:w="30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фут</w:t>
            </w:r>
            <w:proofErr w:type="spellEnd"/>
          </w:p>
        </w:tc>
        <w:tc>
          <w:tcPr>
            <w:tcW w:w="28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EA1300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 w:rsidRPr="00EA1300"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131</w:t>
            </w:r>
          </w:p>
        </w:tc>
        <w:tc>
          <w:tcPr>
            <w:tcW w:w="22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393</w:t>
            </w:r>
          </w:p>
        </w:tc>
        <w:tc>
          <w:tcPr>
            <w:tcW w:w="25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328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656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230</w:t>
            </w:r>
          </w:p>
        </w:tc>
      </w:tr>
      <w:tr w:rsidR="00071CB8" w:rsidRPr="00071CB8" w:rsidTr="00071CB8">
        <w:trPr>
          <w:tblCellSpacing w:w="7" w:type="dxa"/>
        </w:trPr>
        <w:tc>
          <w:tcPr>
            <w:tcW w:w="41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Диаметр</w:t>
            </w:r>
            <w:proofErr w:type="spellEnd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 xml:space="preserve"> </w:t>
            </w: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стального</w:t>
            </w:r>
            <w:proofErr w:type="spellEnd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 xml:space="preserve"> </w:t>
            </w: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каната</w:t>
            </w:r>
            <w:proofErr w:type="spellEnd"/>
          </w:p>
        </w:tc>
        <w:tc>
          <w:tcPr>
            <w:tcW w:w="30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мм</w:t>
            </w:r>
            <w:proofErr w:type="spellEnd"/>
          </w:p>
        </w:tc>
        <w:tc>
          <w:tcPr>
            <w:tcW w:w="28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EA1300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 w:rsidRPr="00EA1300"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8</w:t>
            </w:r>
          </w:p>
        </w:tc>
        <w:tc>
          <w:tcPr>
            <w:tcW w:w="22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8</w:t>
            </w:r>
          </w:p>
        </w:tc>
        <w:tc>
          <w:tcPr>
            <w:tcW w:w="25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11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15.875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15.875</w:t>
            </w:r>
          </w:p>
        </w:tc>
      </w:tr>
      <w:tr w:rsidR="00071CB8" w:rsidRPr="00071CB8" w:rsidTr="00071CB8">
        <w:trPr>
          <w:tblCellSpacing w:w="7" w:type="dxa"/>
        </w:trPr>
        <w:tc>
          <w:tcPr>
            <w:tcW w:w="4122" w:type="dxa"/>
            <w:vMerge/>
            <w:shd w:val="clear" w:color="auto" w:fill="FFFFFF"/>
            <w:vAlign w:val="center"/>
            <w:hideMark/>
          </w:tcPr>
          <w:p w:rsidR="00071CB8" w:rsidRPr="00071CB8" w:rsidRDefault="00071CB8" w:rsidP="00071CB8">
            <w:pPr>
              <w:bidi w:val="0"/>
              <w:spacing w:after="0" w:line="33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</w:p>
        </w:tc>
        <w:tc>
          <w:tcPr>
            <w:tcW w:w="30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дюймов</w:t>
            </w:r>
            <w:proofErr w:type="spellEnd"/>
          </w:p>
        </w:tc>
        <w:tc>
          <w:tcPr>
            <w:tcW w:w="28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EA1300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 w:rsidRPr="00EA1300"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5 / 16</w:t>
            </w:r>
          </w:p>
        </w:tc>
        <w:tc>
          <w:tcPr>
            <w:tcW w:w="22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 / 16</w:t>
            </w:r>
          </w:p>
        </w:tc>
        <w:tc>
          <w:tcPr>
            <w:tcW w:w="25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7 / 16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 / 8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 / 8</w:t>
            </w:r>
          </w:p>
        </w:tc>
      </w:tr>
      <w:tr w:rsidR="00071CB8" w:rsidRPr="00071CB8" w:rsidTr="00071CB8">
        <w:trPr>
          <w:tblCellSpacing w:w="7" w:type="dxa"/>
        </w:trPr>
        <w:tc>
          <w:tcPr>
            <w:tcW w:w="41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Размер</w:t>
            </w:r>
            <w:proofErr w:type="spellEnd"/>
          </w:p>
        </w:tc>
        <w:tc>
          <w:tcPr>
            <w:tcW w:w="30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мм</w:t>
            </w:r>
            <w:proofErr w:type="spellEnd"/>
          </w:p>
        </w:tc>
        <w:tc>
          <w:tcPr>
            <w:tcW w:w="28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EA1300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 w:rsidRPr="00EA1300"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495×365×380</w:t>
            </w:r>
          </w:p>
        </w:tc>
        <w:tc>
          <w:tcPr>
            <w:tcW w:w="22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675×343×460</w:t>
            </w:r>
          </w:p>
        </w:tc>
        <w:tc>
          <w:tcPr>
            <w:tcW w:w="25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bookmarkStart w:id="0" w:name="_GoBack"/>
            <w:bookmarkEnd w:id="0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825×343×450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1340×940×985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1300×940×985</w:t>
            </w:r>
          </w:p>
        </w:tc>
      </w:tr>
      <w:tr w:rsidR="00071CB8" w:rsidRPr="00071CB8" w:rsidTr="00071CB8">
        <w:trPr>
          <w:tblCellSpacing w:w="7" w:type="dxa"/>
        </w:trPr>
        <w:tc>
          <w:tcPr>
            <w:tcW w:w="4122" w:type="dxa"/>
            <w:vMerge/>
            <w:shd w:val="clear" w:color="auto" w:fill="FFFFFF"/>
            <w:vAlign w:val="center"/>
            <w:hideMark/>
          </w:tcPr>
          <w:p w:rsidR="00071CB8" w:rsidRPr="00071CB8" w:rsidRDefault="00071CB8" w:rsidP="00071CB8">
            <w:pPr>
              <w:bidi w:val="0"/>
              <w:spacing w:after="0" w:line="33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</w:p>
        </w:tc>
        <w:tc>
          <w:tcPr>
            <w:tcW w:w="30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дюймов</w:t>
            </w:r>
            <w:proofErr w:type="spellEnd"/>
          </w:p>
        </w:tc>
        <w:tc>
          <w:tcPr>
            <w:tcW w:w="28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EA1300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 w:rsidRPr="00EA1300"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19.5×14.3×15</w:t>
            </w:r>
          </w:p>
        </w:tc>
        <w:tc>
          <w:tcPr>
            <w:tcW w:w="22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27×13.5×18</w:t>
            </w:r>
          </w:p>
        </w:tc>
        <w:tc>
          <w:tcPr>
            <w:tcW w:w="25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32.5×13.5×18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53×37×39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51×37×39</w:t>
            </w:r>
          </w:p>
        </w:tc>
      </w:tr>
      <w:tr w:rsidR="00071CB8" w:rsidRPr="00071CB8" w:rsidTr="00071CB8">
        <w:trPr>
          <w:tblCellSpacing w:w="7" w:type="dxa"/>
        </w:trPr>
        <w:tc>
          <w:tcPr>
            <w:tcW w:w="41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Вес</w:t>
            </w:r>
            <w:proofErr w:type="spellEnd"/>
          </w:p>
        </w:tc>
        <w:tc>
          <w:tcPr>
            <w:tcW w:w="30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кг</w:t>
            </w:r>
            <w:proofErr w:type="spellEnd"/>
          </w:p>
        </w:tc>
        <w:tc>
          <w:tcPr>
            <w:tcW w:w="28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EA1300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 w:rsidRPr="00EA1300"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45</w:t>
            </w:r>
          </w:p>
        </w:tc>
        <w:tc>
          <w:tcPr>
            <w:tcW w:w="22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117</w:t>
            </w:r>
          </w:p>
        </w:tc>
        <w:tc>
          <w:tcPr>
            <w:tcW w:w="25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162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600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580</w:t>
            </w:r>
          </w:p>
        </w:tc>
      </w:tr>
      <w:tr w:rsidR="00071CB8" w:rsidRPr="00071CB8" w:rsidTr="00071CB8">
        <w:trPr>
          <w:tblCellSpacing w:w="7" w:type="dxa"/>
        </w:trPr>
        <w:tc>
          <w:tcPr>
            <w:tcW w:w="4122" w:type="dxa"/>
            <w:vMerge/>
            <w:shd w:val="clear" w:color="auto" w:fill="FFFFFF"/>
            <w:vAlign w:val="center"/>
            <w:hideMark/>
          </w:tcPr>
          <w:p w:rsidR="00071CB8" w:rsidRPr="00071CB8" w:rsidRDefault="00071CB8" w:rsidP="00071CB8">
            <w:pPr>
              <w:bidi w:val="0"/>
              <w:spacing w:after="0" w:line="33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</w:p>
        </w:tc>
        <w:tc>
          <w:tcPr>
            <w:tcW w:w="30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proofErr w:type="spellStart"/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фунтов</w:t>
            </w:r>
            <w:proofErr w:type="spellEnd"/>
          </w:p>
        </w:tc>
        <w:tc>
          <w:tcPr>
            <w:tcW w:w="28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EA1300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sz w:val="40"/>
                <w:szCs w:val="40"/>
                <w:highlight w:val="green"/>
              </w:rPr>
            </w:pPr>
            <w:r w:rsidRPr="00EA1300"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100</w:t>
            </w:r>
          </w:p>
        </w:tc>
        <w:tc>
          <w:tcPr>
            <w:tcW w:w="22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258</w:t>
            </w:r>
          </w:p>
        </w:tc>
        <w:tc>
          <w:tcPr>
            <w:tcW w:w="25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358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1320</w:t>
            </w:r>
          </w:p>
        </w:tc>
        <w:tc>
          <w:tcPr>
            <w:tcW w:w="2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CB8" w:rsidRPr="00071CB8" w:rsidRDefault="00071CB8" w:rsidP="00071CB8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 w:rsidRPr="00071CB8"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1280</w:t>
            </w:r>
          </w:p>
        </w:tc>
      </w:tr>
    </w:tbl>
    <w:p w:rsidR="00253431" w:rsidRPr="00071CB8" w:rsidRDefault="00253431">
      <w:pPr>
        <w:rPr>
          <w:sz w:val="40"/>
          <w:szCs w:val="40"/>
        </w:rPr>
      </w:pPr>
    </w:p>
    <w:sectPr w:rsidR="00253431" w:rsidRPr="00071CB8" w:rsidSect="00447E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B8"/>
    <w:rsid w:val="00071CB8"/>
    <w:rsid w:val="00253431"/>
    <w:rsid w:val="00447E92"/>
    <w:rsid w:val="00E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A9E9AA-9E3B-4493-84DF-762AF54D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928">
          <w:marLeft w:val="0"/>
          <w:marRight w:val="0"/>
          <w:marTop w:val="75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46500082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yaoumachinery.ru/contact.html#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abass</dc:creator>
  <cp:keywords/>
  <dc:description/>
  <cp:lastModifiedBy>ali abass</cp:lastModifiedBy>
  <cp:revision>2</cp:revision>
  <dcterms:created xsi:type="dcterms:W3CDTF">2016-04-20T19:59:00Z</dcterms:created>
  <dcterms:modified xsi:type="dcterms:W3CDTF">2016-04-20T20:04:00Z</dcterms:modified>
</cp:coreProperties>
</file>