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92" w:rsidRPr="00BA1A92" w:rsidRDefault="00BA1A92" w:rsidP="00BA1A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A1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пальцы для снятия оперения с курицы</w:t>
      </w:r>
    </w:p>
    <w:p w:rsidR="00BA1A92" w:rsidRPr="00BA1A92" w:rsidRDefault="00BA1A92" w:rsidP="00BA1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По требованию наших клиентов, пальцы производятся различной степени жесткости. Жесткость изделия варьируется от 50 </w:t>
      </w:r>
      <w:proofErr w:type="spellStart"/>
      <w:proofErr w:type="gram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ед</w:t>
      </w:r>
      <w:proofErr w:type="spellEnd"/>
      <w:proofErr w:type="gram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по ШОР и до 90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ед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по ШОР.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Составляющая часть резиновой смеси состоит на базе синтетических каучуков СКИ и СКД, что придает изделию эластичность и мягкость, что в дальнейшем обеспечивает отличную производительность снятия пера без повреждения кожи птиц.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b/>
          <w:bCs/>
          <w:color w:val="333333"/>
          <w:sz w:val="13"/>
          <w:lang w:eastAsia="ru-RU"/>
        </w:rPr>
        <w:t>ТУ. У 22.1 - 2624211394 - 003. 2013     ТУ. У 23.1 - 26242113</w:t>
      </w:r>
      <w:r>
        <w:rPr>
          <w:rFonts w:ascii="Arial" w:eastAsia="Times New Roman" w:hAnsi="Arial" w:cs="Arial"/>
          <w:b/>
          <w:bCs/>
          <w:color w:val="333333"/>
          <w:sz w:val="13"/>
          <w:lang w:eastAsia="ru-RU"/>
        </w:rPr>
        <w:t>94 - 003. 2011 Цена -</w:t>
      </w:r>
      <w:r w:rsidRPr="00BA1A92">
        <w:rPr>
          <w:rFonts w:ascii="Arial" w:eastAsia="Times New Roman" w:hAnsi="Arial" w:cs="Arial"/>
          <w:b/>
          <w:bCs/>
          <w:color w:val="333333"/>
          <w:sz w:val="13"/>
          <w:lang w:eastAsia="ru-RU"/>
        </w:rPr>
        <w:t xml:space="preserve"> 0.3 $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Палец (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бильный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П-1) удаляет оперение с птицы (бройлер). Палец изготавливается со степень</w:t>
      </w:r>
      <w:proofErr w:type="gram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.</w:t>
      </w:r>
      <w:proofErr w:type="gram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proofErr w:type="gram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ж</w:t>
      </w:r>
      <w:proofErr w:type="gram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осткости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от 50 единиц по ШОР до 75 единиц по ШОР. Устанавливается на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перосьемные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линии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всемирноизвестных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производителей машин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Meyn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Disk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Picker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,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Linko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Systemate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,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Lino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 xml:space="preserve"> </w:t>
      </w:r>
      <w:proofErr w:type="spellStart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Johnson</w:t>
      </w:r>
      <w:proofErr w:type="spellEnd"/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. Минимальная партия заказа 1000 шт.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3"/>
          <w:szCs w:val="13"/>
          <w:lang w:eastAsia="ru-RU"/>
        </w:rPr>
        <w:drawing>
          <wp:inline distT="0" distB="0" distL="0" distR="0">
            <wp:extent cx="1905635" cy="2861310"/>
            <wp:effectExtent l="19050" t="0" r="0" b="0"/>
            <wp:docPr id="1" name="Рисунок 1" descr="http://ros-guma.com.ua/images/user/images/palcu/s/%D0%9F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-guma.com.ua/images/user/images/palcu/s/%D0%9F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  </w:t>
      </w:r>
      <w:r>
        <w:rPr>
          <w:rFonts w:ascii="Arial" w:eastAsia="Times New Roman" w:hAnsi="Arial" w:cs="Arial"/>
          <w:noProof/>
          <w:color w:val="0000FF"/>
          <w:sz w:val="13"/>
          <w:szCs w:val="13"/>
          <w:lang w:eastAsia="ru-RU"/>
        </w:rPr>
        <w:drawing>
          <wp:inline distT="0" distB="0" distL="0" distR="0">
            <wp:extent cx="2861310" cy="2678430"/>
            <wp:effectExtent l="19050" t="0" r="0" b="0"/>
            <wp:docPr id="2" name="Рисунок 2" descr="http://ros-guma.com.ua/images/user/images/palcu/s/%D0%9F-1-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-guma.com.ua/images/user/images/palcu/s/%D0%9F-1-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 У 22.1 - 2624211394 - 003. 2013     ТУ. У 23.1 - 2624211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394 - 003. 2011 Цена - </w:t>
      </w: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0.3 $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(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П-2) удаляет оперение с птицы (бройлер). Палец изготавливается со степень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осткости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 единиц по ШОР до 85 единиц по ШОР. Устанавливается на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перосьемные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всемирноизвестных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машин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Meyn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Disk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Picker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Linko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Systemate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Lino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Johnson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Минимальная партия заказа 1000 шт.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3"/>
          <w:szCs w:val="13"/>
          <w:lang w:eastAsia="ru-RU"/>
        </w:rPr>
        <w:lastRenderedPageBreak/>
        <w:drawing>
          <wp:inline distT="0" distB="0" distL="0" distR="0">
            <wp:extent cx="1905635" cy="3716655"/>
            <wp:effectExtent l="19050" t="0" r="0" b="0"/>
            <wp:docPr id="3" name="Рисунок 3" descr="http://ros-guma.com.ua/images/user/images/palcu/s/%D0%BF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s-guma.com.ua/images/user/images/palcu/s/%D0%BF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  </w:t>
      </w:r>
      <w:r>
        <w:rPr>
          <w:rFonts w:ascii="Arial" w:eastAsia="Times New Roman" w:hAnsi="Arial" w:cs="Arial"/>
          <w:noProof/>
          <w:color w:val="0000FF"/>
          <w:sz w:val="13"/>
          <w:szCs w:val="13"/>
          <w:lang w:eastAsia="ru-RU"/>
        </w:rPr>
        <w:drawing>
          <wp:inline distT="0" distB="0" distL="0" distR="0">
            <wp:extent cx="2861310" cy="2666365"/>
            <wp:effectExtent l="19050" t="0" r="0" b="0"/>
            <wp:docPr id="4" name="Рисунок 4" descr="http://ros-guma.com.ua/images/user/images/palcu/s/%D0%9F-2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-guma.com.ua/images/user/images/palcu/s/%D0%9F-2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A1A92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 У 22.1 - 2624211394 - 003. 2013     ТУ. У 23.1 - 2624211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394 - 003. 2011 Цена - </w:t>
      </w: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0.35 $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(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П-3) удаляет оперение с птицы (бройлер). Палец изготавливается со степень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осткости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 единиц по ШОР до 95 единиц по ШОР. Устанавливается на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перосьемные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 производителей машин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Stork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Duman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Orna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Waukesha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WK 27,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перосьемная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производства 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Полтава. Минимальная партия заказа 1000 шт.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3570" cy="2861310"/>
            <wp:effectExtent l="19050" t="0" r="0" b="0"/>
            <wp:docPr id="5" name="Рисунок 5" descr="http://ros-guma.com.ua/images/user/images/palcu/s/%D0%9F-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-guma.com.ua/images/user/images/palcu/s/%D0%9F-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1310" cy="1941195"/>
            <wp:effectExtent l="19050" t="0" r="0" b="0"/>
            <wp:docPr id="6" name="Рисунок 6" descr="http://ros-guma.com.ua/images/user/images/palcu/s/%D0%9F-3-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s-guma.com.ua/images/user/images/palcu/s/%D0%9F-3-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 У 22.1 - 2624211394 - 003. 2013     ТУ. У 23.1 - 262421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1394 - 003. 2011 Цена - </w:t>
      </w: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0.5 $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(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П-4) выполняет работу по снятию кожи с лап птицы. Палец изготавливается со степень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осткости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85 единиц по ШОР до 95 единиц по ШОР. Устанавливается на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перосьемные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 производителей машин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Stork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Duman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Orna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Waukesha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WK 27,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перосьемная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производства 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Полтава. Минимальная партия заказа 1000 шт.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635" cy="2861310"/>
            <wp:effectExtent l="19050" t="0" r="0" b="0"/>
            <wp:docPr id="7" name="Рисунок 7" descr="http://ros-guma.com.ua/images/user/images/palcu/s/%D0%9F-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-guma.com.ua/images/user/images/palcu/s/%D0%9F-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1310" cy="1657985"/>
            <wp:effectExtent l="19050" t="0" r="0" b="0"/>
            <wp:docPr id="8" name="Рисунок 8" descr="http://ros-guma.com.ua/images/user/images/palcu/s/%D0%9F-4-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s-guma.com.ua/images/user/images/palcu/s/%D0%9F-4-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92" w:rsidRPr="00BA1A92" w:rsidRDefault="00BA1A92" w:rsidP="00BA1A92">
      <w:pPr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Нынешнее состояние фермерского хозяйства позволяет говорить о постепенном, планомерном развитии этой отрасли и уверенном выходе продукции животноводческого комплекса на более прибыльные международные рынки. В условиях большого производства автоматизация процессов играет основную роль, особенно это касается фермерских хозяйств, занимающихся разведением домашних птиц.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птицеводство – активно развивающаяся отрасль хозяйства. Но без грамотной организации процесса обработки птиц добиться качественных результатов сложно. Основную массу времени обработки тушки птицы занимает удаление перьев, поскольку все знают – </w:t>
      </w:r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снятие перьев у пернатых животных</w:t>
      </w: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трудоемкая задача. На выручку фермерам в таком деле приходят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перосъемные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машины, где главными элементами устройства являются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пальцы. Именно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для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перосъемных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 отвечают за весь процесс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ощипки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и полного удаления перьев с тушки пернатого.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A1A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пальцы для </w:t>
      </w:r>
      <w:proofErr w:type="spellStart"/>
      <w:r w:rsidRPr="00BA1A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перосъемных</w:t>
      </w:r>
      <w:proofErr w:type="spellEnd"/>
      <w:r w:rsidRPr="00BA1A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машин, разновидности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Бильным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пальцем называют конструкционную составляющую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перосъемной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машины, которая непосредственно отвечает за процесс ощипывания птицы. Видов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бильных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 существует огромное множество. Классифицируются они по материалу изготовления (чаще всего бывают резиновые и силиконовые), и по форме (различные виды форм дают возможность удалять оперенье с птиц разной формы и размеров).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пальцы для </w:t>
      </w:r>
      <w:proofErr w:type="spellStart"/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перосъемных</w:t>
      </w:r>
      <w:proofErr w:type="spellEnd"/>
      <w:r w:rsidRPr="00BA1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машин</w:t>
      </w: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очень удобным решением в производственных процессах птицефабрик и мелких фермерских хозяйств, поскольку очень удобны, взаимозаменяемы и гигиеничны в эксплуатации. Процесс обработки тушек с помощью такого устройства уменьшается в разы, а полученный результат удовлетворит любого владельца фермерского хозяйства.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предприятие на данный момент выпускает три вида пальца: палец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перосъёмный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удаления перьев с курицы. Палец (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П-1 ,П-2) монтируется на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перосъёмные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всемирно известных производителей агрегатов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Meyn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Disc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Picker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Linko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Systemate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Lino.Linco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Johnson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Палец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бильный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П-3 устанавливают на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перосъёмные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производителей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Stork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Duram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Orna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Waukesha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WK 27, </w:t>
      </w: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перосъёмная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производство 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Бильные</w:t>
      </w:r>
      <w:proofErr w:type="spell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обладают округлой формой с тонкими ребрами, именно она обеспечивает максимальную гибкость и прекрасную работу без нарушения целостности кожи. Такая разновидность пальца благодаря особой резиновой смеси, которая была разработана нашими специалистами, дает возможность увеличить эффективность удаления оперенья птицы на 75%. Пальцы производятся разных степеней жесткости, от 55 ед. </w:t>
      </w:r>
      <w:proofErr w:type="gramStart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 до 75 ед. по ШОР.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92" w:rsidRPr="00BA1A92" w:rsidRDefault="00BA1A92" w:rsidP="00BA1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FD" w:rsidRDefault="00373FFD"/>
    <w:sectPr w:rsidR="00373FFD" w:rsidSect="0037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BA1A92"/>
    <w:rsid w:val="00373FFD"/>
    <w:rsid w:val="00BA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D"/>
  </w:style>
  <w:style w:type="paragraph" w:styleId="1">
    <w:name w:val="heading 1"/>
    <w:basedOn w:val="a"/>
    <w:link w:val="10"/>
    <w:uiPriority w:val="9"/>
    <w:qFormat/>
    <w:rsid w:val="00BA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-guma.com.ua/images/user/images/palcu/b/%D0%BF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os-guma.com.ua/images/user/images/palcu/b/%D0%9F-4-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os-guma.com.ua/images/user/images/palcu/b/%D0%9F-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ros-guma.com.ua/images/user/images/palcu/b/%D0%9F-4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s-guma.com.ua/images/user/images/palcu/b/%D0%9F-1-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os-guma.com.ua/images/user/images/palcu/b/%D0%9F-2-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os-guma.com.ua/images/user/images/palcu/b/%D0%9F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os-guma.com.ua/images/user/images/palcu/b/%D0%9F-3-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3945</Characters>
  <Application>Microsoft Office Word</Application>
  <DocSecurity>0</DocSecurity>
  <Lines>32</Lines>
  <Paragraphs>9</Paragraphs>
  <ScaleCrop>false</ScaleCrop>
  <Company>Krokoz™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пашука</dc:creator>
  <cp:keywords/>
  <dc:description/>
  <cp:lastModifiedBy>пашука</cp:lastModifiedBy>
  <cp:revision>2</cp:revision>
  <dcterms:created xsi:type="dcterms:W3CDTF">2016-01-14T14:26:00Z</dcterms:created>
  <dcterms:modified xsi:type="dcterms:W3CDTF">2016-01-14T14:30:00Z</dcterms:modified>
</cp:coreProperties>
</file>