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right="-1234" w:firstLine="31680" w:firstLineChars="300"/>
        <w:jc w:val="left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水性木器漆树脂</w:t>
      </w:r>
      <w:r>
        <w:rPr>
          <w:rFonts w:ascii="微软雅黑" w:hAnsi="微软雅黑" w:eastAsia="微软雅黑"/>
          <w:b/>
          <w:sz w:val="44"/>
          <w:szCs w:val="44"/>
        </w:rPr>
        <w:t>HMP-3612</w:t>
      </w:r>
      <w:r>
        <w:rPr>
          <w:rFonts w:hint="eastAsia" w:ascii="微软雅黑" w:hAnsi="微软雅黑" w:eastAsia="微软雅黑"/>
          <w:b/>
          <w:sz w:val="44"/>
          <w:szCs w:val="44"/>
          <w:lang w:eastAsia="zh-CN"/>
        </w:rPr>
        <w:t>底漆</w:t>
      </w:r>
      <w:bookmarkStart w:id="0" w:name="_GoBack"/>
      <w:bookmarkEnd w:id="0"/>
    </w:p>
    <w:p>
      <w:pPr>
        <w:tabs>
          <w:tab w:val="left" w:pos="567"/>
        </w:tabs>
        <w:spacing w:line="360" w:lineRule="auto"/>
        <w:ind w:left="1" w:right="-1234" w:firstLine="141"/>
        <w:rPr>
          <w:b/>
          <w:szCs w:val="21"/>
        </w:rPr>
      </w:pPr>
      <w:r>
        <w:rPr>
          <w:rFonts w:hint="eastAsia" w:ascii="宋体" w:hAnsi="宋体"/>
          <w:b/>
          <w:szCs w:val="21"/>
        </w:rPr>
        <w:t>◆</w:t>
      </w:r>
      <w:r>
        <w:rPr>
          <w:rFonts w:hint="eastAsia"/>
          <w:b/>
          <w:szCs w:val="21"/>
        </w:rPr>
        <w:t>产品简介</w:t>
      </w:r>
    </w:p>
    <w:p>
      <w:pPr>
        <w:spacing w:line="360" w:lineRule="auto"/>
        <w:ind w:right="-149" w:firstLine="31680" w:firstLineChars="150"/>
        <w:rPr>
          <w:bCs/>
          <w:szCs w:val="21"/>
        </w:rPr>
      </w:pPr>
      <w:r>
        <w:rPr>
          <w:szCs w:val="21"/>
        </w:rPr>
        <w:t>HMP-3612</w:t>
      </w:r>
      <w:r>
        <w:rPr>
          <w:rFonts w:hint="eastAsia"/>
          <w:szCs w:val="21"/>
        </w:rPr>
        <w:t>为改性丙烯酸聚合物，</w:t>
      </w:r>
      <w:r>
        <w:rPr>
          <w:rFonts w:hint="eastAsia"/>
          <w:bCs/>
          <w:szCs w:val="21"/>
        </w:rPr>
        <w:t>在不添加成膜助剂的条件下，室温可以</w:t>
      </w:r>
      <w:r>
        <w:rPr>
          <w:rFonts w:hint="eastAsia"/>
          <w:szCs w:val="21"/>
        </w:rPr>
        <w:t>成膜，并且不含重金属和增塑剂；不含有害溶剂和其它有害性挥发物，安全环保。成膜具有优异的耐水性和极佳的透明性，打磨性好。优秀的耐黄变性、抗老化性</w:t>
      </w:r>
      <w:r>
        <w:rPr>
          <w:rFonts w:hint="eastAsia"/>
          <w:szCs w:val="21"/>
          <w:lang w:eastAsia="zh-CN"/>
        </w:rPr>
        <w:t>和</w:t>
      </w:r>
      <w:r>
        <w:rPr>
          <w:rFonts w:hint="eastAsia"/>
          <w:szCs w:val="21"/>
          <w:lang w:val="en-US" w:eastAsia="zh-CN"/>
        </w:rPr>
        <w:t>柔软性</w:t>
      </w:r>
      <w:r>
        <w:rPr>
          <w:rFonts w:hint="eastAsia"/>
          <w:szCs w:val="21"/>
        </w:rPr>
        <w:t>。</w:t>
      </w:r>
    </w:p>
    <w:p>
      <w:pPr>
        <w:spacing w:line="360" w:lineRule="auto"/>
        <w:ind w:left="-540" w:right="-874" w:firstLine="31680" w:firstLineChars="282"/>
        <w:rPr>
          <w:b/>
          <w:szCs w:val="21"/>
        </w:rPr>
      </w:pPr>
      <w:r>
        <w:rPr>
          <w:rFonts w:hint="eastAsia" w:ascii="宋体" w:hAnsi="宋体"/>
          <w:b/>
          <w:szCs w:val="21"/>
        </w:rPr>
        <w:t>◆</w:t>
      </w:r>
      <w:r>
        <w:rPr>
          <w:rFonts w:hint="eastAsia"/>
          <w:b/>
          <w:szCs w:val="21"/>
        </w:rPr>
        <w:t>技术指标</w:t>
      </w:r>
    </w:p>
    <w:tbl>
      <w:tblPr>
        <w:tblStyle w:val="3"/>
        <w:tblW w:w="8538" w:type="dxa"/>
        <w:tblInd w:w="5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6"/>
        <w:gridCol w:w="50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外观</w:t>
            </w:r>
          </w:p>
        </w:tc>
        <w:tc>
          <w:tcPr>
            <w:tcW w:w="5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有蓝光灰白色乳液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半透明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固体份（</w:t>
            </w:r>
            <w:r>
              <w:rPr>
                <w:rFonts w:ascii="宋体" w:hAnsi="宋体" w:cs="宋体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45</w:t>
            </w: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粘度（</w:t>
            </w:r>
            <w:r>
              <w:rPr>
                <w:rFonts w:ascii="宋体" w:hAnsi="宋体" w:cs="宋体"/>
                <w:kern w:val="0"/>
                <w:szCs w:val="21"/>
              </w:rPr>
              <w:t>25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  <w:r>
              <w:rPr>
                <w:rFonts w:ascii="宋体" w:hAnsi="宋体" w:cs="宋体"/>
                <w:kern w:val="0"/>
                <w:szCs w:val="21"/>
              </w:rPr>
              <w:t>,mPa.S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50-500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PH</w:t>
            </w:r>
            <w:r>
              <w:rPr>
                <w:rFonts w:hint="eastAsia" w:ascii="宋体" w:hAnsi="宋体" w:cs="宋体"/>
                <w:kern w:val="0"/>
                <w:szCs w:val="21"/>
              </w:rPr>
              <w:t>值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8.0—9.0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玻璃化温度（℃）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密度（千克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升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25</w:t>
            </w:r>
            <w:r>
              <w:rPr>
                <w:rFonts w:hint="eastAsia" w:ascii="宋体" w:hAnsi="宋体" w:cs="宋体"/>
                <w:kern w:val="0"/>
                <w:szCs w:val="21"/>
              </w:rPr>
              <w:t>℃）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1.02-1.05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粒径（</w:t>
            </w:r>
            <w:r>
              <w:rPr>
                <w:color w:val="000000"/>
                <w:kern w:val="0"/>
                <w:szCs w:val="21"/>
              </w:rPr>
              <w:t>μm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小于</w:t>
            </w:r>
            <w:r>
              <w:rPr>
                <w:rFonts w:ascii="宋体" w:hAnsi="宋体" w:cs="宋体"/>
                <w:kern w:val="0"/>
                <w:szCs w:val="21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干膜耐水性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水浸</w:t>
            </w:r>
            <w:r>
              <w:rPr>
                <w:rFonts w:ascii="宋体" w:hAnsi="宋体" w:cs="宋体"/>
                <w:kern w:val="0"/>
                <w:szCs w:val="21"/>
              </w:rPr>
              <w:t>120</w:t>
            </w:r>
            <w:r>
              <w:rPr>
                <w:rFonts w:hint="eastAsia" w:ascii="宋体" w:hAnsi="宋体" w:cs="宋体"/>
                <w:kern w:val="0"/>
                <w:szCs w:val="21"/>
              </w:rPr>
              <w:t>小时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不起泡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略泛白</w:t>
            </w:r>
          </w:p>
        </w:tc>
      </w:tr>
    </w:tbl>
    <w:p>
      <w:pPr>
        <w:spacing w:line="360" w:lineRule="auto"/>
        <w:ind w:left="-539" w:right="-874" w:firstLine="31680" w:firstLineChars="254"/>
        <w:rPr>
          <w:b/>
          <w:szCs w:val="21"/>
        </w:rPr>
      </w:pPr>
      <w:r>
        <w:rPr>
          <w:rFonts w:hint="eastAsia" w:ascii="宋体" w:hAnsi="宋体"/>
          <w:b/>
          <w:szCs w:val="21"/>
        </w:rPr>
        <w:t>◆</w:t>
      </w:r>
      <w:r>
        <w:rPr>
          <w:rFonts w:hint="eastAsia"/>
          <w:b/>
          <w:szCs w:val="21"/>
        </w:rPr>
        <w:t>产品特性</w:t>
      </w:r>
    </w:p>
    <w:p>
      <w:pPr>
        <w:spacing w:line="360" w:lineRule="auto"/>
        <w:ind w:firstLine="31680" w:firstLineChars="270"/>
        <w:rPr>
          <w:szCs w:val="21"/>
        </w:rPr>
      </w:pPr>
      <w:r>
        <w:rPr>
          <w:rFonts w:hint="eastAsia"/>
          <w:szCs w:val="21"/>
        </w:rPr>
        <w:t>优良的成膜性；</w:t>
      </w:r>
    </w:p>
    <w:p>
      <w:pPr>
        <w:spacing w:line="360" w:lineRule="auto"/>
        <w:ind w:firstLine="31680" w:firstLineChars="270"/>
        <w:rPr>
          <w:szCs w:val="21"/>
        </w:rPr>
      </w:pPr>
      <w:r>
        <w:rPr>
          <w:rFonts w:hint="eastAsia"/>
          <w:szCs w:val="21"/>
        </w:rPr>
        <w:t>不含增塑剂、有害溶剂及其它有害挥发物。安全、无毒、环保；</w:t>
      </w:r>
    </w:p>
    <w:p>
      <w:pPr>
        <w:spacing w:line="360" w:lineRule="auto"/>
        <w:ind w:firstLine="31680" w:firstLineChars="270"/>
        <w:rPr>
          <w:szCs w:val="21"/>
        </w:rPr>
      </w:pPr>
      <w:r>
        <w:rPr>
          <w:rFonts w:hint="eastAsia"/>
          <w:szCs w:val="21"/>
        </w:rPr>
        <w:t>硬度高且有一定的韧性；</w:t>
      </w:r>
    </w:p>
    <w:p>
      <w:pPr>
        <w:spacing w:line="360" w:lineRule="auto"/>
        <w:ind w:firstLine="31680" w:firstLineChars="270"/>
        <w:rPr>
          <w:szCs w:val="21"/>
        </w:rPr>
      </w:pPr>
      <w:r>
        <w:rPr>
          <w:rFonts w:hint="eastAsia"/>
          <w:szCs w:val="21"/>
        </w:rPr>
        <w:t>优秀的耐黄变性、抗老化性；</w:t>
      </w:r>
    </w:p>
    <w:p>
      <w:pPr>
        <w:spacing w:line="360" w:lineRule="auto"/>
        <w:ind w:firstLine="31680" w:firstLineChars="270"/>
        <w:rPr>
          <w:szCs w:val="21"/>
        </w:rPr>
      </w:pPr>
      <w:r>
        <w:rPr>
          <w:rFonts w:hint="eastAsia"/>
          <w:szCs w:val="21"/>
        </w:rPr>
        <w:t>耐水性好、透明性佳、打磨性好</w:t>
      </w:r>
    </w:p>
    <w:p>
      <w:pPr>
        <w:shd w:val="solid" w:color="FFFFFF" w:fill="auto"/>
        <w:tabs>
          <w:tab w:val="left" w:pos="426"/>
          <w:tab w:val="left" w:pos="567"/>
        </w:tabs>
        <w:autoSpaceDN w:val="0"/>
        <w:spacing w:after="225" w:line="240" w:lineRule="exact"/>
        <w:ind w:left="72"/>
        <w:rPr>
          <w:b/>
          <w:szCs w:val="21"/>
        </w:rPr>
      </w:pPr>
      <w:r>
        <w:rPr>
          <w:rFonts w:hint="eastAsia" w:ascii="宋体" w:hAnsi="宋体"/>
          <w:b/>
          <w:szCs w:val="21"/>
        </w:rPr>
        <w:t>◆</w:t>
      </w:r>
      <w:r>
        <w:rPr>
          <w:rFonts w:hint="eastAsia"/>
          <w:b/>
          <w:szCs w:val="21"/>
        </w:rPr>
        <w:t>应用推荐</w:t>
      </w:r>
    </w:p>
    <w:p>
      <w:pPr>
        <w:shd w:val="solid" w:color="FFFFFF" w:fill="auto"/>
        <w:tabs>
          <w:tab w:val="left" w:pos="6541"/>
        </w:tabs>
        <w:autoSpaceDN w:val="0"/>
        <w:spacing w:after="225" w:line="240" w:lineRule="exact"/>
        <w:ind w:left="-540" w:firstLine="31680" w:firstLineChars="454"/>
        <w:rPr>
          <w:b/>
          <w:szCs w:val="21"/>
        </w:rPr>
      </w:pPr>
      <w:r>
        <w:rPr>
          <w:rFonts w:hint="eastAsia"/>
          <w:szCs w:val="21"/>
        </w:rPr>
        <w:t>适用于木器家具、地板等领域的涂装应用，可用于底漆。</w:t>
      </w:r>
      <w:r>
        <w:rPr>
          <w:rFonts w:hint="eastAsia"/>
          <w:szCs w:val="21"/>
          <w:lang w:eastAsia="zh-CN"/>
        </w:rPr>
        <w:tab/>
      </w:r>
    </w:p>
    <w:p>
      <w:pPr>
        <w:tabs>
          <w:tab w:val="left" w:pos="567"/>
        </w:tabs>
        <w:ind w:left="72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◆注意事项</w:t>
      </w:r>
    </w:p>
    <w:p>
      <w:pPr>
        <w:spacing w:line="360" w:lineRule="auto"/>
        <w:ind w:left="-540" w:firstLine="31680" w:firstLineChars="354"/>
        <w:rPr>
          <w:rFonts w:ascii="宋体"/>
          <w:bCs/>
          <w:szCs w:val="21"/>
        </w:rPr>
      </w:pP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、</w:t>
      </w:r>
      <w:r>
        <w:rPr>
          <w:rFonts w:hint="eastAsia" w:ascii="宋体" w:hAnsi="宋体"/>
          <w:bCs/>
          <w:szCs w:val="21"/>
        </w:rPr>
        <w:t>不可与强电解质接触</w:t>
      </w:r>
      <w:r>
        <w:rPr>
          <w:rFonts w:ascii="宋体"/>
          <w:bCs/>
          <w:szCs w:val="21"/>
        </w:rPr>
        <w:t>,</w:t>
      </w:r>
      <w:r>
        <w:rPr>
          <w:rFonts w:hint="eastAsia" w:ascii="宋体" w:hAnsi="宋体"/>
          <w:bCs/>
          <w:szCs w:val="21"/>
        </w:rPr>
        <w:t>以免造成破乳；</w:t>
      </w:r>
    </w:p>
    <w:p>
      <w:pPr>
        <w:spacing w:line="360" w:lineRule="auto"/>
        <w:ind w:left="-540" w:firstLine="31680" w:firstLineChars="354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</w:t>
      </w:r>
      <w:r>
        <w:rPr>
          <w:rFonts w:hint="eastAsia" w:ascii="宋体" w:hAnsi="宋体"/>
          <w:bCs/>
          <w:szCs w:val="21"/>
        </w:rPr>
        <w:t>、与其他乳液配合使用前</w:t>
      </w:r>
      <w:r>
        <w:rPr>
          <w:rFonts w:ascii="宋体"/>
          <w:bCs/>
          <w:szCs w:val="21"/>
        </w:rPr>
        <w:t>,</w:t>
      </w:r>
      <w:r>
        <w:rPr>
          <w:rFonts w:hint="eastAsia" w:ascii="宋体" w:hAnsi="宋体"/>
          <w:bCs/>
          <w:szCs w:val="21"/>
        </w:rPr>
        <w:t>要先进行相容性试验。</w:t>
      </w:r>
    </w:p>
    <w:p>
      <w:pPr>
        <w:tabs>
          <w:tab w:val="left" w:pos="567"/>
        </w:tabs>
        <w:spacing w:line="360" w:lineRule="auto"/>
        <w:ind w:left="72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◆包装与储存</w:t>
      </w:r>
    </w:p>
    <w:p>
      <w:pPr>
        <w:tabs>
          <w:tab w:val="left" w:pos="360"/>
        </w:tabs>
        <w:spacing w:line="360" w:lineRule="auto"/>
        <w:ind w:left="-540" w:firstLine="31680" w:firstLineChars="354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50kg/200kg</w:t>
      </w:r>
      <w:r>
        <w:rPr>
          <w:rFonts w:hint="eastAsia" w:ascii="宋体" w:hAnsi="宋体"/>
          <w:szCs w:val="21"/>
        </w:rPr>
        <w:t>塑料桶包装。要储存在</w:t>
      </w:r>
      <w:r>
        <w:rPr>
          <w:rFonts w:ascii="宋体" w:hAnsi="宋体"/>
          <w:szCs w:val="21"/>
        </w:rPr>
        <w:t>5</w:t>
      </w:r>
      <w:r>
        <w:rPr>
          <w:rFonts w:hint="eastAsia" w:ascii="宋体"/>
          <w:szCs w:val="21"/>
        </w:rPr>
        <w:t>℃</w:t>
      </w:r>
      <w:r>
        <w:rPr>
          <w:rFonts w:ascii="宋体" w:hAnsi="宋体"/>
          <w:szCs w:val="21"/>
        </w:rPr>
        <w:t>-3</w:t>
      </w:r>
      <w:r>
        <w:rPr>
          <w:rFonts w:ascii="宋体"/>
          <w:szCs w:val="21"/>
        </w:rPr>
        <w:t>0</w:t>
      </w:r>
      <w:r>
        <w:rPr>
          <w:rFonts w:hint="eastAsia" w:ascii="宋体"/>
          <w:szCs w:val="21"/>
        </w:rPr>
        <w:t>℃</w:t>
      </w:r>
      <w:r>
        <w:rPr>
          <w:rFonts w:hint="eastAsia" w:ascii="宋体" w:hAnsi="宋体"/>
          <w:szCs w:val="21"/>
        </w:rPr>
        <w:t>阴凉、干燥、通风处。</w:t>
      </w:r>
    </w:p>
    <w:p>
      <w:pPr>
        <w:tabs>
          <w:tab w:val="left" w:pos="360"/>
        </w:tabs>
        <w:spacing w:line="360" w:lineRule="auto"/>
        <w:ind w:left="-540" w:firstLine="31680" w:firstLineChars="354"/>
        <w:rPr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、保质期：在上述储存条件下，自生产日起</w:t>
      </w:r>
      <w:r>
        <w:rPr>
          <w:rFonts w:ascii="宋体" w:hAnsi="宋体"/>
          <w:szCs w:val="21"/>
        </w:rPr>
        <w:t>12</w:t>
      </w:r>
      <w:r>
        <w:rPr>
          <w:rFonts w:hint="eastAsia" w:ascii="宋体" w:hAnsi="宋体"/>
          <w:szCs w:val="21"/>
        </w:rPr>
        <w:t>个月。</w:t>
      </w:r>
    </w:p>
    <w:sectPr>
      <w:pgSz w:w="11906" w:h="16838"/>
      <w:pgMar w:top="1985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67B"/>
    <w:rsid w:val="001073A5"/>
    <w:rsid w:val="00176C6A"/>
    <w:rsid w:val="0025521F"/>
    <w:rsid w:val="00337B38"/>
    <w:rsid w:val="00357337"/>
    <w:rsid w:val="0052167B"/>
    <w:rsid w:val="00982558"/>
    <w:rsid w:val="00B60230"/>
    <w:rsid w:val="00BE2F5B"/>
    <w:rsid w:val="00E5622E"/>
    <w:rsid w:val="00F67AAE"/>
    <w:rsid w:val="23A63D8D"/>
    <w:rsid w:val="2E7A774E"/>
    <w:rsid w:val="319B3E73"/>
    <w:rsid w:val="50C82FDE"/>
    <w:rsid w:val="72BF1FCE"/>
    <w:rsid w:val="7CB72B2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83</Words>
  <Characters>475</Characters>
  <Lines>0</Lines>
  <Paragraphs>0</Paragraphs>
  <TotalTime>0</TotalTime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2013-06-28T07:13:00Z</dcterms:created>
  <dc:creator>微软用户</dc:creator>
  <cp:lastModifiedBy>Administrator</cp:lastModifiedBy>
  <dcterms:modified xsi:type="dcterms:W3CDTF">2016-05-26T06:50:01Z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