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Estimado Sebastian,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Buenos días!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031AC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>
        <w:rPr>
          <w:rFonts w:ascii="Arial" w:hAnsi="Arial"/>
          <w:color w:val="555555"/>
          <w:kern w:val="0"/>
          <w:szCs w:val="21"/>
          <w:lang w:val="es-AR"/>
        </w:rPr>
        <w:t xml:space="preserve">Muchas gracias por su respuesta y las preguntas. Estamos dispuestos de recibir de nuevo su noticia. </w:t>
      </w:r>
    </w:p>
    <w:p w:rsidR="00031AC5" w:rsidRPr="00031AC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031AC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Sobre su mail, por favor v</w:t>
      </w:r>
      <w:r>
        <w:rPr>
          <w:rFonts w:ascii="Arial" w:hAnsi="Arial"/>
          <w:color w:val="555555"/>
          <w:kern w:val="0"/>
          <w:szCs w:val="21"/>
          <w:lang w:val="es-AR"/>
        </w:rPr>
        <w:t>éase las respuestaÑ</w:t>
      </w:r>
    </w:p>
    <w:p w:rsidR="00031AC5" w:rsidRPr="00EB3455" w:rsidRDefault="00031AC5" w:rsidP="00031AC5">
      <w:pPr>
        <w:widowControl/>
        <w:spacing w:after="150" w:line="300" w:lineRule="atLeast"/>
        <w:ind w:left="360" w:hanging="360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031AC5">
        <w:rPr>
          <w:rFonts w:ascii="Arial" w:hAnsi="Arial"/>
          <w:b/>
          <w:bCs/>
          <w:color w:val="555555"/>
          <w:kern w:val="0"/>
          <w:szCs w:val="21"/>
          <w:lang w:val="es-AR"/>
        </w:rPr>
        <w:t>1.      </w:t>
      </w:r>
      <w:r w:rsidRPr="00EB3455">
        <w:rPr>
          <w:rFonts w:ascii="Arial" w:hAnsi="Arial"/>
          <w:color w:val="555555"/>
          <w:kern w:val="0"/>
          <w:szCs w:val="21"/>
          <w:lang w:val="es-AR"/>
        </w:rPr>
        <w:t xml:space="preserve">Aquí está la tabla de precios de los componentes que necesita: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632"/>
        <w:gridCol w:w="1704"/>
        <w:gridCol w:w="1584"/>
      </w:tblGrid>
      <w:tr w:rsidR="00031AC5" w:rsidRPr="00EB3455" w:rsidTr="001B0FF1">
        <w:tc>
          <w:tcPr>
            <w:tcW w:w="26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Component</w:t>
            </w:r>
            <w:r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e</w:t>
            </w:r>
          </w:p>
        </w:tc>
        <w:tc>
          <w:tcPr>
            <w:tcW w:w="163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Marca</w:t>
            </w:r>
          </w:p>
        </w:tc>
        <w:tc>
          <w:tcPr>
            <w:tcW w:w="170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Cantidad</w:t>
            </w:r>
          </w:p>
        </w:tc>
        <w:tc>
          <w:tcPr>
            <w:tcW w:w="15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Precio</w:t>
            </w:r>
          </w:p>
        </w:tc>
      </w:tr>
      <w:tr w:rsidR="00031AC5" w:rsidRPr="00EB3455" w:rsidTr="001B0FF1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  <w:lang w:val="es-AR"/>
              </w:rPr>
              <w:t>Válvula de expansión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Danfoss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0000FF"/>
                <w:kern w:val="0"/>
                <w:sz w:val="24"/>
                <w:szCs w:val="24"/>
              </w:rPr>
              <w:t>155 USD</w:t>
            </w:r>
          </w:p>
        </w:tc>
      </w:tr>
      <w:tr w:rsidR="00031AC5" w:rsidRPr="00EB3455" w:rsidTr="001B0FF1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Separador de aceite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FaSiKe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0000FF"/>
                <w:kern w:val="0"/>
                <w:sz w:val="24"/>
                <w:szCs w:val="24"/>
              </w:rPr>
              <w:t>50 USD</w:t>
            </w:r>
          </w:p>
        </w:tc>
      </w:tr>
      <w:tr w:rsidR="00031AC5" w:rsidRPr="00EB3455" w:rsidTr="001B0FF1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  <w:lang w:val="es-AR"/>
              </w:rPr>
              <w:t>Válvula solenoide para fabricación de hielo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Danfoss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0000FF"/>
                <w:kern w:val="0"/>
                <w:sz w:val="24"/>
                <w:szCs w:val="24"/>
              </w:rPr>
              <w:t>150 USD</w:t>
            </w:r>
          </w:p>
        </w:tc>
      </w:tr>
      <w:tr w:rsidR="00031AC5" w:rsidRPr="00EB3455" w:rsidTr="001B0FF1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  <w:lang w:val="es-AR"/>
              </w:rPr>
              <w:t>Válvula solenoide</w:t>
            </w: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  <w:lang w:val="es-AR"/>
              </w:rPr>
              <w:t xml:space="preserve"> para descarga de hielo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Danfoss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0000FF"/>
                <w:kern w:val="0"/>
                <w:sz w:val="24"/>
                <w:szCs w:val="24"/>
              </w:rPr>
              <w:t>280 USD</w:t>
            </w:r>
          </w:p>
        </w:tc>
      </w:tr>
      <w:tr w:rsidR="00031AC5" w:rsidRPr="00EB3455" w:rsidTr="001B0FF1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Filtro seco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Danfoss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0000FF"/>
                <w:kern w:val="0"/>
                <w:sz w:val="24"/>
                <w:szCs w:val="24"/>
              </w:rPr>
              <w:t>80 USD</w:t>
            </w:r>
          </w:p>
        </w:tc>
      </w:tr>
      <w:tr w:rsidR="00031AC5" w:rsidRPr="00EB3455" w:rsidTr="001B0FF1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Refrigerant</w:t>
            </w: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e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 xml:space="preserve"> R404a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Ju Hua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 xml:space="preserve"> botella </w:t>
            </w: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9.5kg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0000FF"/>
                <w:kern w:val="0"/>
                <w:sz w:val="24"/>
                <w:szCs w:val="24"/>
              </w:rPr>
              <w:t>145 USD</w:t>
            </w:r>
          </w:p>
        </w:tc>
      </w:tr>
    </w:tbl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</w:rPr>
      </w:pPr>
      <w:r>
        <w:rPr>
          <w:rFonts w:ascii="Arial" w:hAnsi="Arial"/>
          <w:color w:val="555555"/>
          <w:kern w:val="0"/>
          <w:szCs w:val="21"/>
        </w:rPr>
        <w:t>Preste atención</w:t>
      </w:r>
      <w:r w:rsidRPr="00EB3455">
        <w:rPr>
          <w:rFonts w:ascii="Arial" w:hAnsi="Arial"/>
          <w:color w:val="555555"/>
          <w:kern w:val="0"/>
          <w:szCs w:val="21"/>
        </w:rPr>
        <w:t>:</w:t>
      </w:r>
    </w:p>
    <w:p w:rsidR="00031AC5" w:rsidRPr="00031AC5" w:rsidRDefault="00031AC5" w:rsidP="00031AC5">
      <w:pPr>
        <w:widowControl/>
        <w:spacing w:after="150" w:line="300" w:lineRule="atLeast"/>
        <w:ind w:left="360" w:hanging="360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b/>
          <w:bCs/>
          <w:color w:val="555555"/>
          <w:kern w:val="0"/>
          <w:szCs w:val="21"/>
          <w:lang w:val="es-AR"/>
        </w:rPr>
        <w:t>1)      </w:t>
      </w:r>
      <w:r w:rsidRPr="00EB3455">
        <w:rPr>
          <w:rFonts w:ascii="Arial" w:hAnsi="Arial"/>
          <w:color w:val="555555"/>
          <w:kern w:val="0"/>
          <w:szCs w:val="21"/>
          <w:lang w:val="es-AR"/>
        </w:rPr>
        <w:t xml:space="preserve">Sobre la válvula solenoide, </w:t>
      </w:r>
      <w:r w:rsidRPr="00EB3455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>una va a usarse para la tubería de fabricación de hielo y la otra va a usarse para la tubería de descarga de hielo</w:t>
      </w:r>
      <w:r>
        <w:rPr>
          <w:rFonts w:ascii="Arial" w:hAnsi="Arial"/>
          <w:color w:val="555555"/>
          <w:kern w:val="0"/>
          <w:szCs w:val="21"/>
          <w:lang w:val="es-AR"/>
        </w:rPr>
        <w:t xml:space="preserve">. La calidad y el precio de estas 2 válvulas son diferentes. </w:t>
      </w:r>
      <w:r w:rsidRPr="00031AC5">
        <w:rPr>
          <w:rFonts w:ascii="Arial" w:hAnsi="Arial"/>
          <w:color w:val="555555"/>
          <w:kern w:val="0"/>
          <w:szCs w:val="21"/>
          <w:lang w:val="es-AR"/>
        </w:rPr>
        <w:t>(como puede ver en la tabla arriba)</w:t>
      </w:r>
    </w:p>
    <w:p w:rsidR="00031AC5" w:rsidRPr="00EB3455" w:rsidRDefault="00031AC5" w:rsidP="00031AC5">
      <w:pPr>
        <w:widowControl/>
        <w:spacing w:after="150" w:line="300" w:lineRule="atLeast"/>
        <w:ind w:left="360" w:hanging="360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b/>
          <w:bCs/>
          <w:color w:val="555555"/>
          <w:kern w:val="0"/>
          <w:szCs w:val="21"/>
          <w:lang w:val="es-AR"/>
        </w:rPr>
        <w:t>2)      </w:t>
      </w:r>
      <w:r w:rsidRPr="00EB3455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Sobre el refrigerante:</w:t>
      </w:r>
      <w:r w:rsidRPr="00EB3455">
        <w:rPr>
          <w:rFonts w:ascii="Arial" w:hAnsi="Arial"/>
          <w:color w:val="555555"/>
          <w:kern w:val="0"/>
          <w:szCs w:val="21"/>
          <w:lang w:val="es-AR"/>
        </w:rPr>
        <w:t xml:space="preserve"> vamos a cargar esta máquina con R404a. Si no hay fugas, no necesita reemplazar o llenar refrigerantes </w:t>
      </w:r>
      <w:r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>durante</w:t>
      </w:r>
      <w:r w:rsidRPr="00EB3455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 xml:space="preserve"> cerca de 5 años</w:t>
      </w:r>
      <w:r w:rsidRPr="00EB3455">
        <w:rPr>
          <w:rFonts w:ascii="Arial" w:hAnsi="Arial"/>
          <w:color w:val="555555"/>
          <w:kern w:val="0"/>
          <w:szCs w:val="21"/>
          <w:lang w:val="es-AR"/>
        </w:rPr>
        <w:t xml:space="preserve">. </w:t>
      </w:r>
    </w:p>
    <w:p w:rsidR="00031AC5" w:rsidRPr="00031AC5" w:rsidRDefault="00031AC5" w:rsidP="00031AC5">
      <w:pPr>
        <w:widowControl/>
        <w:spacing w:after="150" w:line="300" w:lineRule="atLeast"/>
        <w:ind w:left="360" w:hanging="360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b/>
          <w:bCs/>
          <w:color w:val="555555"/>
          <w:kern w:val="0"/>
          <w:szCs w:val="21"/>
          <w:lang w:val="es-AR"/>
        </w:rPr>
        <w:t>3)     </w:t>
      </w:r>
      <w:r w:rsidRPr="006A12F4">
        <w:rPr>
          <w:rFonts w:ascii="Arial" w:hAnsi="Arial"/>
          <w:b/>
          <w:bCs/>
          <w:color w:val="555555"/>
          <w:kern w:val="0"/>
          <w:szCs w:val="21"/>
          <w:lang w:val="es-AR"/>
        </w:rPr>
        <w:t> </w:t>
      </w:r>
      <w:r w:rsidRPr="006A12F4">
        <w:rPr>
          <w:rFonts w:ascii="Arial" w:hAnsi="Arial"/>
          <w:color w:val="555555"/>
          <w:kern w:val="0"/>
          <w:szCs w:val="21"/>
          <w:lang w:val="es-AR"/>
        </w:rPr>
        <w:t xml:space="preserve">Durante el periodo de garantía, si tiene algún componente roto, </w:t>
      </w:r>
      <w:r w:rsidRPr="00F9553C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>vamos a ofrecerselo sin cargo</w:t>
      </w:r>
      <w:r w:rsidRPr="006A12F4">
        <w:rPr>
          <w:rFonts w:ascii="Arial" w:hAnsi="Arial"/>
          <w:color w:val="555555"/>
          <w:kern w:val="0"/>
          <w:szCs w:val="21"/>
          <w:lang w:val="es-AR"/>
        </w:rPr>
        <w:t>.</w:t>
      </w:r>
      <w:r>
        <w:rPr>
          <w:rFonts w:ascii="Arial" w:hAnsi="Arial"/>
          <w:color w:val="555555"/>
          <w:kern w:val="0"/>
          <w:szCs w:val="21"/>
          <w:lang w:val="es-AR"/>
        </w:rPr>
        <w:t xml:space="preserve"> </w:t>
      </w:r>
      <w:r w:rsidRPr="006A12F4">
        <w:rPr>
          <w:rFonts w:ascii="Arial" w:hAnsi="Arial"/>
          <w:color w:val="555555"/>
          <w:kern w:val="0"/>
          <w:szCs w:val="21"/>
          <w:lang w:val="es-AR"/>
        </w:rPr>
        <w:t xml:space="preserve">Si está fuera del periodo de garantía, vamos a </w:t>
      </w:r>
      <w:r w:rsidRPr="00F9553C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>cobrar el precio del mercado</w:t>
      </w:r>
      <w:r w:rsidRPr="006A12F4">
        <w:rPr>
          <w:rFonts w:ascii="Arial" w:hAnsi="Arial"/>
          <w:color w:val="555555"/>
          <w:kern w:val="0"/>
          <w:szCs w:val="21"/>
          <w:lang w:val="es-AR"/>
        </w:rPr>
        <w:t>.</w:t>
      </w:r>
      <w:r>
        <w:rPr>
          <w:rFonts w:ascii="Arial" w:hAnsi="Arial"/>
          <w:color w:val="555555"/>
          <w:kern w:val="0"/>
          <w:szCs w:val="21"/>
          <w:lang w:val="es-AR"/>
        </w:rPr>
        <w:t xml:space="preserve"> </w:t>
      </w:r>
      <w:r w:rsidRPr="00F9553C">
        <w:rPr>
          <w:rFonts w:ascii="Arial" w:hAnsi="Arial"/>
          <w:color w:val="555555"/>
          <w:kern w:val="0"/>
          <w:szCs w:val="21"/>
          <w:lang w:val="es-AR"/>
        </w:rPr>
        <w:t>Considerando el presupuesto,</w:t>
      </w:r>
      <w:r w:rsidRPr="00F9553C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 xml:space="preserve"> no le recomendamos comprar estos componentes ahora</w:t>
      </w:r>
      <w:r w:rsidRPr="00F9553C">
        <w:rPr>
          <w:rFonts w:ascii="Arial" w:hAnsi="Arial"/>
          <w:color w:val="555555"/>
          <w:kern w:val="0"/>
          <w:szCs w:val="21"/>
          <w:lang w:val="es-AR"/>
        </w:rPr>
        <w:t xml:space="preserve">. </w:t>
      </w:r>
    </w:p>
    <w:p w:rsidR="00031AC5" w:rsidRPr="00031AC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031AC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EB3455" w:rsidRDefault="00031AC5" w:rsidP="00031AC5">
      <w:pPr>
        <w:widowControl/>
        <w:spacing w:after="150" w:line="300" w:lineRule="atLeast"/>
        <w:ind w:left="360" w:hanging="360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031AC5">
        <w:rPr>
          <w:rFonts w:ascii="Arial" w:hAnsi="Arial"/>
          <w:b/>
          <w:bCs/>
          <w:color w:val="555555"/>
          <w:kern w:val="0"/>
          <w:szCs w:val="21"/>
          <w:lang w:val="es-AR"/>
        </w:rPr>
        <w:t>2.      </w:t>
      </w:r>
      <w:r w:rsidRPr="00F9553C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Sobre el tratamiento de agua</w:t>
      </w:r>
      <w:r w:rsidRPr="00EB3455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:</w:t>
      </w:r>
      <w:r w:rsidRPr="00F9553C">
        <w:rPr>
          <w:rFonts w:ascii="Arial" w:hAnsi="Arial"/>
          <w:color w:val="555555"/>
          <w:kern w:val="0"/>
          <w:szCs w:val="21"/>
          <w:lang w:val="es-AR"/>
        </w:rPr>
        <w:t xml:space="preserve"> Si la calidad de agua local no es muy mal, le recomendamos </w:t>
      </w:r>
      <w:r w:rsidRPr="00F9553C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>instalar un purificador de agua simple para la tubería de entrada de agua</w:t>
      </w:r>
      <w:r w:rsidRPr="00F9553C">
        <w:rPr>
          <w:rFonts w:ascii="Arial" w:hAnsi="Arial"/>
          <w:color w:val="555555"/>
          <w:kern w:val="0"/>
          <w:szCs w:val="21"/>
          <w:lang w:val="es-AR"/>
        </w:rPr>
        <w:t xml:space="preserve">. </w:t>
      </w:r>
      <w:r>
        <w:rPr>
          <w:rFonts w:ascii="Arial" w:hAnsi="Arial"/>
          <w:color w:val="555555"/>
          <w:kern w:val="0"/>
          <w:szCs w:val="21"/>
          <w:lang w:val="es-AR"/>
        </w:rPr>
        <w:t xml:space="preserve">Si el contenido del compuesto de calcio y magnesio en el agua es alto, podemos ofrecerle nuestro </w:t>
      </w:r>
      <w:r w:rsidRPr="00F9553C">
        <w:rPr>
          <w:rFonts w:ascii="Arial" w:hAnsi="Arial"/>
          <w:b/>
          <w:color w:val="555555"/>
          <w:kern w:val="0"/>
          <w:szCs w:val="21"/>
          <w:u w:val="single"/>
          <w:lang w:val="es-AR"/>
        </w:rPr>
        <w:t>purificador de agua de dos etapas con dispositivo de ablandamiento de agua RO-300</w:t>
      </w:r>
      <w:r>
        <w:rPr>
          <w:rFonts w:ascii="Arial" w:hAnsi="Arial"/>
          <w:color w:val="555555"/>
          <w:kern w:val="0"/>
          <w:szCs w:val="21"/>
          <w:lang w:val="es-AR"/>
        </w:rPr>
        <w:t xml:space="preserve">. </w:t>
      </w:r>
      <w:r w:rsidRPr="00F9553C">
        <w:rPr>
          <w:rFonts w:ascii="Arial" w:hAnsi="Arial"/>
          <w:color w:val="555555"/>
          <w:kern w:val="0"/>
          <w:szCs w:val="21"/>
          <w:lang w:val="es-AR"/>
        </w:rPr>
        <w:t>Aquí está la tabla sobre los parámetros técnicos:</w:t>
      </w:r>
    </w:p>
    <w:tbl>
      <w:tblPr>
        <w:tblW w:w="7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4972"/>
      </w:tblGrid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Model</w:t>
            </w:r>
            <w:r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o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9553C"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  <w:lang w:val="es-AR"/>
              </w:rPr>
              <w:t xml:space="preserve">Purificador de agua de dos etapas con </w:t>
            </w:r>
            <w:r w:rsidRPr="00F9553C"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  <w:lang w:val="es-AR"/>
              </w:rPr>
              <w:lastRenderedPageBreak/>
              <w:t xml:space="preserve">ablandador de agua </w:t>
            </w:r>
            <w:r w:rsidRPr="00EB3455">
              <w:rPr>
                <w:rFonts w:ascii="宋体" w:hAnsi="宋体" w:cs="宋体"/>
                <w:b/>
                <w:bCs/>
                <w:color w:val="CCE8CF"/>
                <w:kern w:val="0"/>
                <w:sz w:val="24"/>
                <w:szCs w:val="24"/>
                <w:lang w:val="es-AR"/>
              </w:rPr>
              <w:t xml:space="preserve">RO-300 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lastRenderedPageBreak/>
              <w:t>Capacidad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300L/H (25</w:t>
            </w:r>
            <w:r w:rsidRPr="00EB3455">
              <w:rPr>
                <w:rFonts w:ascii="宋体" w:hAnsi="宋体" w:cs="宋体" w:hint="eastAsia"/>
                <w:color w:val="555555"/>
                <w:kern w:val="0"/>
                <w:sz w:val="24"/>
                <w:szCs w:val="24"/>
              </w:rPr>
              <w:t>℃</w:t>
            </w: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)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Potencia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2.75KW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Volta</w:t>
            </w: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j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e: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AC 380V 12A 50Hz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 xml:space="preserve">Membrana 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RO: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DongLi 4040 2 items (</w:t>
            </w:r>
            <w:r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dos etapas</w:t>
            </w: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)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Bomba multi-nivel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CDL1-170 1 item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line="300" w:lineRule="atLeast"/>
              <w:jc w:val="left"/>
              <w:rPr>
                <w:rFonts w:ascii="Arial" w:hAnsi="Arial"/>
                <w:color w:val="555555"/>
                <w:kern w:val="0"/>
                <w:szCs w:val="21"/>
              </w:rPr>
            </w:pP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line="300" w:lineRule="atLeast"/>
              <w:jc w:val="left"/>
              <w:rPr>
                <w:rFonts w:ascii="Arial" w:hAnsi="Arial"/>
                <w:color w:val="555555"/>
                <w:kern w:val="0"/>
                <w:szCs w:val="21"/>
              </w:rPr>
            </w:pP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Pre</w:t>
            </w: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-filtro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ф300×1650×δ1.5 2 items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Ablandador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ф300×1650×δ1.5 1 items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9553C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  <w:lang w:val="es-AR"/>
              </w:rPr>
              <w:t>Filtro de precisión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  <w:lang w:val="es-AR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ф150×500 3 items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Bomba de refuerzo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BLC37/0.37kw 1 item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Cuarzo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75kg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Carbón activado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50kg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Resin</w:t>
            </w: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a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50L</w:t>
            </w:r>
          </w:p>
        </w:tc>
      </w:tr>
      <w:tr w:rsidR="00031AC5" w:rsidRPr="00EB3455" w:rsidTr="001B0FF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Tamaño</w:t>
            </w:r>
            <w:r w:rsidRPr="00EB3455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(mm):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AC5" w:rsidRPr="00EB3455" w:rsidRDefault="00031AC5" w:rsidP="001B0FF1">
            <w:pPr>
              <w:widowControl/>
              <w:spacing w:after="150" w:line="3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</w:pPr>
            <w:r w:rsidRPr="00EB3455">
              <w:rPr>
                <w:rFonts w:ascii="宋体" w:hAnsi="宋体" w:cs="宋体"/>
                <w:color w:val="555555"/>
                <w:kern w:val="0"/>
                <w:sz w:val="24"/>
                <w:szCs w:val="24"/>
              </w:rPr>
              <w:t>1600*800*1650mm</w:t>
            </w:r>
          </w:p>
        </w:tc>
      </w:tr>
    </w:tbl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</w:rPr>
      </w:pPr>
      <w:r w:rsidRPr="00EB3455">
        <w:rPr>
          <w:rFonts w:ascii="Arial" w:hAnsi="Arial"/>
          <w:color w:val="555555"/>
          <w:kern w:val="0"/>
          <w:szCs w:val="21"/>
        </w:rPr>
        <w:t> 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F9553C">
        <w:rPr>
          <w:rFonts w:ascii="Arial" w:hAnsi="Arial"/>
          <w:color w:val="555555"/>
          <w:kern w:val="0"/>
          <w:szCs w:val="21"/>
          <w:lang w:val="es-AR"/>
        </w:rPr>
        <w:t>Nuestro mejor precio FOB Puerto de Guangzhou de RO-300 es </w:t>
      </w:r>
      <w:r w:rsidRPr="00EB3455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3,650 USD.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340A85">
        <w:rPr>
          <w:rFonts w:ascii="Arial" w:hAnsi="Arial"/>
          <w:color w:val="555555"/>
          <w:kern w:val="0"/>
          <w:szCs w:val="21"/>
          <w:lang w:val="es-AR"/>
        </w:rPr>
        <w:t>Estimado</w:t>
      </w:r>
      <w:r w:rsidRPr="00EB3455">
        <w:rPr>
          <w:rFonts w:ascii="Arial" w:hAnsi="Arial"/>
          <w:color w:val="555555"/>
          <w:kern w:val="0"/>
          <w:szCs w:val="21"/>
          <w:lang w:val="es-AR"/>
        </w:rPr>
        <w:t xml:space="preserve"> Sebastian,</w:t>
      </w:r>
      <w:r w:rsidRPr="00340A85">
        <w:rPr>
          <w:rFonts w:ascii="Arial" w:hAnsi="Arial"/>
          <w:color w:val="555555"/>
          <w:kern w:val="0"/>
          <w:szCs w:val="21"/>
          <w:lang w:val="es-AR"/>
        </w:rPr>
        <w:t> </w:t>
      </w:r>
      <w:r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s</w:t>
      </w:r>
      <w:r w:rsidRPr="00340A85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i este purificador de agua puede satisfazer sus requisitos? Si la calidad de agua despu</w:t>
      </w:r>
      <w:r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és de purificarse por un filtro simple puede alcanzar bien el estándar de hielo comestible, no necesita comprar el purificador de agua RO-300.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EB345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031AC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340A85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 xml:space="preserve">Sinceramente espero que estas informaciones le sean útiles. </w:t>
      </w:r>
      <w:r w:rsidRPr="00031AC5">
        <w:rPr>
          <w:rFonts w:ascii="Arial" w:hAnsi="Arial"/>
          <w:b/>
          <w:bCs/>
          <w:color w:val="555555"/>
          <w:kern w:val="0"/>
          <w:szCs w:val="21"/>
          <w:u w:val="single"/>
          <w:lang w:val="es-AR"/>
        </w:rPr>
        <w:t>Si tiene alguna duda, siéntase libre en contactarme.</w:t>
      </w:r>
    </w:p>
    <w:p w:rsidR="00031AC5" w:rsidRPr="00031AC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  <w:lang w:val="es-AR"/>
        </w:rPr>
      </w:pPr>
      <w:r w:rsidRPr="00031AC5">
        <w:rPr>
          <w:rFonts w:ascii="Arial" w:hAnsi="Arial"/>
          <w:color w:val="555555"/>
          <w:kern w:val="0"/>
          <w:szCs w:val="21"/>
          <w:lang w:val="es-AR"/>
        </w:rPr>
        <w:t> </w:t>
      </w:r>
    </w:p>
    <w:p w:rsidR="00031AC5" w:rsidRPr="00EB3455" w:rsidRDefault="00031AC5" w:rsidP="00031AC5">
      <w:pPr>
        <w:widowControl/>
        <w:spacing w:after="150" w:line="300" w:lineRule="atLeast"/>
        <w:jc w:val="left"/>
        <w:rPr>
          <w:rFonts w:ascii="Arial" w:hAnsi="Arial"/>
          <w:color w:val="555555"/>
          <w:kern w:val="0"/>
          <w:szCs w:val="21"/>
        </w:rPr>
      </w:pPr>
      <w:r>
        <w:rPr>
          <w:rFonts w:ascii="Arial" w:hAnsi="Arial"/>
          <w:color w:val="555555"/>
          <w:kern w:val="0"/>
          <w:szCs w:val="21"/>
        </w:rPr>
        <w:t>Saludos cordiales!</w:t>
      </w:r>
    </w:p>
    <w:p w:rsidR="00031AC5" w:rsidRPr="00EB3455" w:rsidRDefault="00031AC5" w:rsidP="00031AC5">
      <w:pPr>
        <w:rPr>
          <w:szCs w:val="21"/>
        </w:rPr>
      </w:pPr>
    </w:p>
    <w:p w:rsidR="00CA28FE" w:rsidRPr="00031AC5" w:rsidRDefault="00CA28FE" w:rsidP="00031AC5">
      <w:bookmarkStart w:id="0" w:name="_GoBack"/>
      <w:bookmarkEnd w:id="0"/>
    </w:p>
    <w:sectPr w:rsidR="00CA28FE" w:rsidRPr="00031AC5" w:rsidSect="00037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22" w:rsidRDefault="00E57322" w:rsidP="000130F7">
      <w:r>
        <w:separator/>
      </w:r>
    </w:p>
  </w:endnote>
  <w:endnote w:type="continuationSeparator" w:id="0">
    <w:p w:rsidR="00E57322" w:rsidRDefault="00E57322" w:rsidP="000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22" w:rsidRDefault="00E57322" w:rsidP="000130F7">
      <w:r>
        <w:separator/>
      </w:r>
    </w:p>
  </w:footnote>
  <w:footnote w:type="continuationSeparator" w:id="0">
    <w:p w:rsidR="00E57322" w:rsidRDefault="00E57322" w:rsidP="0001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C1"/>
    <w:rsid w:val="00000DC4"/>
    <w:rsid w:val="00000EBF"/>
    <w:rsid w:val="00004AD6"/>
    <w:rsid w:val="000130F7"/>
    <w:rsid w:val="0001324F"/>
    <w:rsid w:val="00013981"/>
    <w:rsid w:val="00014B2D"/>
    <w:rsid w:val="00017115"/>
    <w:rsid w:val="00031AC5"/>
    <w:rsid w:val="000321C9"/>
    <w:rsid w:val="00044518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D58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0D4D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5BF7"/>
    <w:rsid w:val="003313F3"/>
    <w:rsid w:val="00333671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29D6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A04DF"/>
    <w:rsid w:val="005B1EFD"/>
    <w:rsid w:val="005C35A1"/>
    <w:rsid w:val="005C5BD5"/>
    <w:rsid w:val="005D10F2"/>
    <w:rsid w:val="005D364E"/>
    <w:rsid w:val="005E7421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C2BCB"/>
    <w:rsid w:val="006C2FC3"/>
    <w:rsid w:val="006D6D4F"/>
    <w:rsid w:val="006E3AAC"/>
    <w:rsid w:val="006E4958"/>
    <w:rsid w:val="006F1C4B"/>
    <w:rsid w:val="006F3566"/>
    <w:rsid w:val="006F6507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D27AF"/>
    <w:rsid w:val="008E1612"/>
    <w:rsid w:val="008E22B4"/>
    <w:rsid w:val="008F0C6C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C29C1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50247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35A2"/>
    <w:rsid w:val="00C65431"/>
    <w:rsid w:val="00C65AB4"/>
    <w:rsid w:val="00C76304"/>
    <w:rsid w:val="00C861BA"/>
    <w:rsid w:val="00C96041"/>
    <w:rsid w:val="00CA28FE"/>
    <w:rsid w:val="00CA35CD"/>
    <w:rsid w:val="00CB7199"/>
    <w:rsid w:val="00CC2746"/>
    <w:rsid w:val="00CC3964"/>
    <w:rsid w:val="00CD2F93"/>
    <w:rsid w:val="00CD4D20"/>
    <w:rsid w:val="00CD6CA8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30086"/>
    <w:rsid w:val="00D33024"/>
    <w:rsid w:val="00D42A46"/>
    <w:rsid w:val="00D42EBF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57322"/>
    <w:rsid w:val="00E645D1"/>
    <w:rsid w:val="00E6462D"/>
    <w:rsid w:val="00E719D1"/>
    <w:rsid w:val="00E73F8E"/>
    <w:rsid w:val="00E741C0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C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0F7"/>
    <w:rPr>
      <w:sz w:val="18"/>
      <w:szCs w:val="18"/>
    </w:rPr>
  </w:style>
  <w:style w:type="character" w:styleId="a5">
    <w:name w:val="Hyperlink"/>
    <w:basedOn w:val="a0"/>
    <w:uiPriority w:val="99"/>
    <w:unhideWhenUsed/>
    <w:rsid w:val="000130F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130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C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0F7"/>
    <w:rPr>
      <w:sz w:val="18"/>
      <w:szCs w:val="18"/>
    </w:rPr>
  </w:style>
  <w:style w:type="character" w:styleId="a5">
    <w:name w:val="Hyperlink"/>
    <w:basedOn w:val="a0"/>
    <w:uiPriority w:val="99"/>
    <w:unhideWhenUsed/>
    <w:rsid w:val="000130F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130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2016-06-08T04:44:00Z</dcterms:created>
  <dcterms:modified xsi:type="dcterms:W3CDTF">2016-06-08T09:02:00Z</dcterms:modified>
</cp:coreProperties>
</file>