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1A" w:rsidRPr="001B50DE" w:rsidRDefault="00D05B70">
      <w:pPr>
        <w:rPr>
          <w:rFonts w:ascii="Arial Narrow" w:eastAsia="楷体_GB2312" w:hAnsi="Arial Narrow"/>
          <w:b/>
          <w:sz w:val="24"/>
          <w:szCs w:val="24"/>
        </w:rPr>
      </w:pPr>
      <w:r w:rsidRPr="001B50DE">
        <w:rPr>
          <w:rFonts w:ascii="Arial Narrow" w:eastAsia="楷体_GB2312" w:hAnsi="Arial Narrow"/>
          <w:b/>
          <w:sz w:val="24"/>
          <w:szCs w:val="24"/>
        </w:rPr>
        <w:t>英语翻译成西班牙语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 xml:space="preserve"> (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>烦请将翻译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附在每个条目旁边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/</w:t>
      </w:r>
      <w:r w:rsidR="001B50DE" w:rsidRPr="001B50DE">
        <w:rPr>
          <w:rFonts w:ascii="Arial Narrow" w:eastAsia="楷体_GB2312" w:hAnsi="Arial Narrow" w:hint="eastAsia"/>
          <w:b/>
          <w:sz w:val="24"/>
          <w:szCs w:val="24"/>
        </w:rPr>
        <w:t>下方，并一一对应，方便我方查看，谢谢！！</w:t>
      </w:r>
      <w:r w:rsidR="00F85712" w:rsidRPr="001B50DE">
        <w:rPr>
          <w:rFonts w:ascii="Arial Narrow" w:eastAsia="楷体_GB2312" w:hAnsi="Arial Narrow" w:hint="eastAsia"/>
          <w:b/>
          <w:sz w:val="24"/>
          <w:szCs w:val="24"/>
        </w:rPr>
        <w:t>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150B23" w:rsidRPr="00B97BAA" w:rsidRDefault="00150B23" w:rsidP="00150B23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Hook Load </w:t>
      </w:r>
      <w:proofErr w:type="spellStart"/>
      <w:r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Bear</w:t>
      </w:r>
      <w:r w:rsidR="00D05B70"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ing</w:t>
      </w:r>
      <w:proofErr w:type="spellEnd"/>
      <w:r w:rsidR="00D05B70"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3000Kg</w:t>
      </w:r>
      <w:r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</w:t>
      </w:r>
      <w:r w:rsidRPr="00150B23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Soporte de carga de 3000Kg</w:t>
      </w:r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  <w:r w:rsidRPr="00F85712">
        <w:rPr>
          <w:rFonts w:ascii="Arial Narrow" w:eastAsia="楷体_GB2312" w:hAnsi="Arial Narrow"/>
          <w:sz w:val="24"/>
          <w:szCs w:val="24"/>
        </w:rPr>
        <w:t>By Owner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166970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  <w:r w:rsidRPr="00166970">
        <w:rPr>
          <w:rFonts w:ascii="Arial Narrow" w:eastAsia="楷体_GB2312" w:hAnsi="Arial Narrow"/>
          <w:sz w:val="24"/>
          <w:szCs w:val="24"/>
          <w:lang w:val="es-ES_tradnl"/>
        </w:rPr>
        <w:t xml:space="preserve">Machine </w:t>
      </w:r>
      <w:proofErr w:type="spellStart"/>
      <w:r w:rsidRPr="00166970">
        <w:rPr>
          <w:rFonts w:ascii="Arial Narrow" w:eastAsia="楷体_GB2312" w:hAnsi="Arial Narrow"/>
          <w:sz w:val="24"/>
          <w:szCs w:val="24"/>
          <w:lang w:val="es-ES_tradnl"/>
        </w:rPr>
        <w:t>Room</w:t>
      </w:r>
      <w:proofErr w:type="spellEnd"/>
      <w:r w:rsidRPr="0016697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166970">
        <w:rPr>
          <w:rFonts w:ascii="Arial Narrow" w:eastAsia="楷体_GB2312" w:hAnsi="Arial Narrow"/>
          <w:sz w:val="24"/>
          <w:szCs w:val="24"/>
          <w:lang w:val="es-ES_tradnl"/>
        </w:rPr>
        <w:t>Height</w:t>
      </w:r>
      <w:proofErr w:type="spellEnd"/>
      <w:r w:rsidR="00932714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Altura</w:t>
      </w:r>
      <w:r w:rsidR="00166970" w:rsidRPr="00166970">
        <w:rPr>
          <w:rFonts w:ascii="Arial Narrow" w:eastAsia="楷体_GB2312" w:hAnsi="Arial Narrow"/>
          <w:sz w:val="24"/>
          <w:szCs w:val="24"/>
          <w:lang w:val="es-ES_tradnl"/>
        </w:rPr>
        <w:t xml:space="preserve"> del cuarto de máquinas</w:t>
      </w:r>
    </w:p>
    <w:p w:rsidR="00D05B70" w:rsidRPr="00166970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D05B70" w:rsidRPr="00F85712" w:rsidRDefault="00D05B70" w:rsidP="00D05B70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Control Panel</w:t>
      </w:r>
      <w:r w:rsidR="00166970">
        <w:rPr>
          <w:rFonts w:ascii="Arial Narrow" w:eastAsia="楷体_GB2312" w:hAnsi="Arial Narrow" w:cs="Arial Narrow"/>
          <w:kern w:val="0"/>
          <w:sz w:val="24"/>
          <w:szCs w:val="24"/>
        </w:rPr>
        <w:t xml:space="preserve">                           </w:t>
      </w:r>
      <w:proofErr w:type="spellStart"/>
      <w:r w:rsidR="00166970">
        <w:rPr>
          <w:rFonts w:ascii="Arial Narrow" w:eastAsia="楷体_GB2312" w:hAnsi="Arial Narrow" w:cs="Arial Narrow"/>
          <w:kern w:val="0"/>
          <w:sz w:val="24"/>
          <w:szCs w:val="24"/>
        </w:rPr>
        <w:t>Panel</w:t>
      </w:r>
      <w:proofErr w:type="spellEnd"/>
      <w:r w:rsidR="00166970">
        <w:rPr>
          <w:rFonts w:ascii="Arial Narrow" w:eastAsia="楷体_GB2312" w:hAnsi="Arial Narrow" w:cs="Arial Narrow"/>
          <w:kern w:val="0"/>
          <w:sz w:val="24"/>
          <w:szCs w:val="24"/>
        </w:rPr>
        <w:t xml:space="preserve"> de control</w:t>
      </w:r>
    </w:p>
    <w:p w:rsidR="00D05B70" w:rsidRPr="00F85712" w:rsidRDefault="00D05B70">
      <w:pPr>
        <w:rPr>
          <w:rFonts w:ascii="Arial Narrow" w:eastAsia="楷体_GB2312" w:hAnsi="Arial Narrow"/>
          <w:sz w:val="24"/>
          <w:szCs w:val="24"/>
        </w:rPr>
      </w:pPr>
    </w:p>
    <w:p w:rsidR="00D05B70" w:rsidRPr="008D2FED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8D2FED">
        <w:rPr>
          <w:rFonts w:ascii="Arial Narrow" w:eastAsia="楷体_GB2312" w:hAnsi="Arial Narrow"/>
          <w:sz w:val="24"/>
          <w:szCs w:val="24"/>
          <w:lang w:val="es-ES_tradnl"/>
        </w:rPr>
        <w:t>Overhead</w:t>
      </w:r>
      <w:proofErr w:type="spellEnd"/>
      <w:r w:rsidRPr="008D2FED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8D2FED">
        <w:rPr>
          <w:rFonts w:ascii="Arial Narrow" w:eastAsia="楷体_GB2312" w:hAnsi="Arial Narrow"/>
          <w:sz w:val="24"/>
          <w:szCs w:val="24"/>
          <w:lang w:val="es-ES_tradnl"/>
        </w:rPr>
        <w:t>Height</w:t>
      </w:r>
      <w:proofErr w:type="spellEnd"/>
      <w:r w:rsidRPr="008D2FED">
        <w:rPr>
          <w:rFonts w:ascii="Arial Narrow" w:eastAsia="楷体_GB2312" w:hAnsi="Arial Narrow"/>
          <w:sz w:val="24"/>
          <w:szCs w:val="24"/>
          <w:lang w:val="es-ES_tradnl"/>
        </w:rPr>
        <w:t xml:space="preserve"> (OH)</w:t>
      </w:r>
      <w:r w:rsid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</w:t>
      </w:r>
      <w:r w:rsidR="009F7020" w:rsidRPr="008D2FED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8D2FED" w:rsidRPr="008D2FED">
        <w:rPr>
          <w:rFonts w:ascii="Arial Narrow" w:eastAsia="楷体_GB2312" w:hAnsi="Arial Narrow"/>
          <w:sz w:val="24"/>
          <w:szCs w:val="24"/>
          <w:lang w:val="es-ES_tradnl"/>
        </w:rPr>
        <w:t>Altura de elevación</w:t>
      </w:r>
    </w:p>
    <w:p w:rsidR="00D05B70" w:rsidRPr="008D2FED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D05B70" w:rsidRPr="00B97BAA" w:rsidRDefault="00D05B70" w:rsidP="00B97BAA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Interval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2000mm Steel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Plate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Bearing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Reservation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(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By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Owner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>)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    Intervalo de la placa de soporte de acero 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>de 2000mm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B97BAA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D05B70" w:rsidRPr="00B97BAA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D05B70" w:rsidRPr="00B97BAA" w:rsidRDefault="00D05B70" w:rsidP="00B97BAA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Interval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6000mm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Hoistway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Linghting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(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By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B97BAA">
        <w:rPr>
          <w:rFonts w:ascii="Arial Narrow" w:eastAsia="楷体_GB2312" w:hAnsi="Arial Narrow"/>
          <w:sz w:val="24"/>
          <w:szCs w:val="24"/>
          <w:lang w:val="es-ES_tradnl"/>
        </w:rPr>
        <w:t>Owner</w:t>
      </w:r>
      <w:proofErr w:type="spellEnd"/>
      <w:r w:rsidRPr="00B97BAA">
        <w:rPr>
          <w:rFonts w:ascii="Arial Narrow" w:eastAsia="楷体_GB2312" w:hAnsi="Arial Narrow"/>
          <w:sz w:val="24"/>
          <w:szCs w:val="24"/>
          <w:lang w:val="es-ES_tradnl"/>
        </w:rPr>
        <w:t>)</w:t>
      </w:r>
      <w:r w:rsidR="00EF2A9F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>Intervalo de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iluminación del hueco del elevador de 6000mm</w:t>
      </w:r>
      <w:r w:rsidR="00B97BAA"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B97BAA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D05B70" w:rsidRPr="00B97BAA" w:rsidRDefault="00D05B70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D05B70" w:rsidRPr="008D2FED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8D2FED">
        <w:rPr>
          <w:rFonts w:ascii="Arial Narrow" w:eastAsia="楷体_GB2312" w:hAnsi="Arial Narrow"/>
          <w:sz w:val="24"/>
          <w:szCs w:val="24"/>
          <w:lang w:val="es-ES_tradnl"/>
        </w:rPr>
        <w:t>Hoistway</w:t>
      </w:r>
      <w:proofErr w:type="spellEnd"/>
      <w:r w:rsidRPr="008D2FED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8D2FED">
        <w:rPr>
          <w:rFonts w:ascii="Arial Narrow" w:eastAsia="楷体_GB2312" w:hAnsi="Arial Narrow"/>
          <w:sz w:val="24"/>
          <w:szCs w:val="24"/>
          <w:lang w:val="es-ES_tradnl"/>
        </w:rPr>
        <w:t>Height</w:t>
      </w:r>
      <w:proofErr w:type="spellEnd"/>
      <w:r w:rsidR="00D05B70" w:rsidRPr="008D2FED">
        <w:rPr>
          <w:rFonts w:ascii="Arial Narrow" w:eastAsia="楷体_GB2312" w:hAnsi="Arial Narrow"/>
          <w:sz w:val="24"/>
          <w:szCs w:val="24"/>
          <w:lang w:val="es-ES_tradnl"/>
        </w:rPr>
        <w:t xml:space="preserve"> (</w:t>
      </w:r>
      <w:r w:rsidRPr="008D2FED">
        <w:rPr>
          <w:rFonts w:ascii="Arial Narrow" w:eastAsia="楷体_GB2312" w:hAnsi="Arial Narrow"/>
          <w:sz w:val="24"/>
          <w:szCs w:val="24"/>
          <w:lang w:val="es-ES_tradnl"/>
        </w:rPr>
        <w:t>HH</w:t>
      </w:r>
      <w:r w:rsidR="009F7020">
        <w:rPr>
          <w:rFonts w:ascii="Arial Narrow" w:eastAsia="楷体_GB2312" w:hAnsi="Arial Narrow"/>
          <w:sz w:val="24"/>
          <w:szCs w:val="24"/>
          <w:lang w:val="es-ES_tradnl"/>
        </w:rPr>
        <w:t xml:space="preserve">)                      </w:t>
      </w:r>
      <w:r w:rsidR="008D2FED" w:rsidRPr="008D2FED">
        <w:rPr>
          <w:rFonts w:ascii="Arial Narrow" w:eastAsia="楷体_GB2312" w:hAnsi="Arial Narrow"/>
          <w:sz w:val="24"/>
          <w:szCs w:val="24"/>
          <w:lang w:val="es-ES_tradnl"/>
        </w:rPr>
        <w:t>Altura del hueco del elevador</w:t>
      </w:r>
    </w:p>
    <w:p w:rsidR="001C14FC" w:rsidRPr="008D2FED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Travel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Height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(TH)</w:t>
      </w:r>
      <w:r w:rsid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   Altura de viaje del ascens</w:t>
      </w:r>
      <w:r w:rsidR="009F7020" w:rsidRPr="008D2FED">
        <w:rPr>
          <w:rFonts w:ascii="Arial Narrow" w:eastAsia="楷体_GB2312" w:hAnsi="Arial Narrow"/>
          <w:sz w:val="24"/>
          <w:szCs w:val="24"/>
          <w:lang w:val="es-ES_tradnl"/>
        </w:rPr>
        <w:t>or</w:t>
      </w: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Min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Floor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Distance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9F7020"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  Distancia mínima al piso</w:t>
      </w: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Structure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Door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Opening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9F7020"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Estructura de apertura de la puerta</w:t>
      </w: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Entrance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Net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Height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9F7020"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 Altura neta de la entrada</w:t>
      </w: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Pit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/>
          <w:sz w:val="24"/>
          <w:szCs w:val="24"/>
          <w:lang w:val="es-ES_tradnl"/>
        </w:rPr>
        <w:t>Depth</w:t>
      </w:r>
      <w:proofErr w:type="spellEnd"/>
      <w:r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(PD)</w:t>
      </w:r>
      <w:r w:rsidR="009F7020" w:rsidRPr="009F7020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      Profundidad del foso</w:t>
      </w:r>
    </w:p>
    <w:p w:rsidR="001C14FC" w:rsidRPr="009F7020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7B58EC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  <w:proofErr w:type="spellStart"/>
      <w:r w:rsidRPr="007B58EC">
        <w:rPr>
          <w:rFonts w:ascii="Arial Narrow" w:eastAsia="楷体_GB2312" w:hAnsi="Arial Narrow"/>
          <w:sz w:val="24"/>
          <w:szCs w:val="24"/>
          <w:lang w:val="es-ES_tradnl"/>
        </w:rPr>
        <w:t>Pit</w:t>
      </w:r>
      <w:proofErr w:type="spellEnd"/>
      <w:r w:rsidRPr="007B58EC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7B58EC">
        <w:rPr>
          <w:rFonts w:ascii="Arial Narrow" w:eastAsia="楷体_GB2312" w:hAnsi="Arial Narrow"/>
          <w:sz w:val="24"/>
          <w:szCs w:val="24"/>
          <w:lang w:val="es-ES_tradnl"/>
        </w:rPr>
        <w:t>Ladder</w:t>
      </w:r>
      <w:proofErr w:type="spellEnd"/>
      <w:r w:rsidRPr="007B58EC">
        <w:rPr>
          <w:rFonts w:ascii="Arial Narrow" w:eastAsia="楷体_GB2312" w:hAnsi="Arial Narrow"/>
          <w:sz w:val="24"/>
          <w:szCs w:val="24"/>
          <w:lang w:val="es-ES_tradnl"/>
        </w:rPr>
        <w:t xml:space="preserve"> (</w:t>
      </w:r>
      <w:proofErr w:type="spellStart"/>
      <w:r w:rsidRPr="007B58EC">
        <w:rPr>
          <w:rFonts w:ascii="Arial Narrow" w:eastAsia="楷体_GB2312" w:hAnsi="Arial Narrow"/>
          <w:sz w:val="24"/>
          <w:szCs w:val="24"/>
          <w:lang w:val="es-ES_tradnl"/>
        </w:rPr>
        <w:t>by</w:t>
      </w:r>
      <w:proofErr w:type="spellEnd"/>
      <w:r w:rsidRPr="007B58EC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proofErr w:type="spellStart"/>
      <w:r w:rsidRPr="007B58EC">
        <w:rPr>
          <w:rFonts w:ascii="Arial Narrow" w:eastAsia="楷体_GB2312" w:hAnsi="Arial Narrow"/>
          <w:sz w:val="24"/>
          <w:szCs w:val="24"/>
          <w:lang w:val="es-ES_tradnl"/>
        </w:rPr>
        <w:t>owner</w:t>
      </w:r>
      <w:proofErr w:type="spellEnd"/>
      <w:r w:rsidRPr="007B58EC">
        <w:rPr>
          <w:rFonts w:ascii="Arial Narrow" w:eastAsia="楷体_GB2312" w:hAnsi="Arial Narrow"/>
          <w:sz w:val="24"/>
          <w:szCs w:val="24"/>
          <w:lang w:val="es-ES_tradnl"/>
        </w:rPr>
        <w:t>)</w:t>
      </w:r>
      <w:r w:rsidR="009F7020" w:rsidRPr="007B58EC">
        <w:rPr>
          <w:rFonts w:ascii="Arial Narrow" w:eastAsia="楷体_GB2312" w:hAnsi="Arial Narrow"/>
          <w:sz w:val="24"/>
          <w:szCs w:val="24"/>
          <w:lang w:val="es-ES_tradnl"/>
        </w:rPr>
        <w:t xml:space="preserve">                       Escalera del foso</w:t>
      </w:r>
      <w:r w:rsidR="00EF2A9F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EF2A9F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1C14FC" w:rsidRPr="007B58EC" w:rsidRDefault="001C14FC">
      <w:pPr>
        <w:rPr>
          <w:rFonts w:ascii="Arial Narrow" w:eastAsia="楷体_GB2312" w:hAnsi="Arial Narrow"/>
          <w:sz w:val="24"/>
          <w:szCs w:val="24"/>
          <w:lang w:val="es-ES_tradnl"/>
        </w:rPr>
      </w:pPr>
    </w:p>
    <w:p w:rsidR="001C14FC" w:rsidRPr="007B58EC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B58E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Concreting</w:t>
      </w:r>
      <w:proofErr w:type="spellEnd"/>
      <w:r w:rsidRPr="007B58E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B58E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Plinth</w:t>
      </w:r>
      <w:proofErr w:type="spellEnd"/>
      <w:r w:rsidR="007B58EC" w:rsidRPr="007B58E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</w:t>
      </w:r>
      <w:r w:rsidR="007B58EC"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Plinto de h</w:t>
      </w:r>
      <w:r w:rsidR="00EF2A9F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ormigón </w:t>
      </w:r>
      <w:r w:rsidR="00EF2A9F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 xml:space="preserve">By owner 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9F7020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Ventilating</w:t>
      </w:r>
      <w:proofErr w:type="spellEnd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Fan</w:t>
      </w:r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Ventilador (por cuenta del propietario)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9F7020" w:rsidRPr="009F7020" w:rsidRDefault="001C14FC" w:rsidP="009F7020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Speed</w:t>
      </w:r>
      <w:proofErr w:type="spellEnd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Control</w:t>
      </w:r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</w:t>
      </w:r>
      <w:proofErr w:type="spellStart"/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Control</w:t>
      </w:r>
      <w:proofErr w:type="spellEnd"/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de velocidad</w:t>
      </w:r>
      <w:r w:rsid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9F7020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Ventilating</w:t>
      </w:r>
      <w:proofErr w:type="spellEnd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Window</w:t>
      </w:r>
      <w:proofErr w:type="spellEnd"/>
      <w:r w:rsidR="009F7020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Ventana de ventilación</w:t>
      </w:r>
    </w:p>
    <w:p w:rsidR="001C14FC" w:rsidRPr="009F7020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1C14FC" w:rsidRPr="004353BC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Main</w:t>
      </w:r>
      <w:proofErr w:type="spellEnd"/>
      <w:r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Power</w:t>
      </w:r>
      <w:proofErr w:type="spellEnd"/>
      <w:r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Box</w:t>
      </w:r>
      <w:r w:rsidR="009F7020"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</w:t>
      </w:r>
      <w:r w:rsidR="004353BC" w:rsidRP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Caja de alimentaci</w:t>
      </w:r>
      <w:r w:rsidR="004353BC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ón</w:t>
      </w:r>
      <w:r w:rsidR="00EF2A9F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principal</w:t>
      </w:r>
    </w:p>
    <w:p w:rsidR="001C14FC" w:rsidRPr="004353BC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Switch of Elevator</w:t>
      </w:r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 xml:space="preserve">                            </w:t>
      </w:r>
      <w:proofErr w:type="spellStart"/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>Interruptor</w:t>
      </w:r>
      <w:proofErr w:type="spellEnd"/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 xml:space="preserve"> </w:t>
      </w:r>
      <w:proofErr w:type="gramStart"/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>del</w:t>
      </w:r>
      <w:proofErr w:type="gramEnd"/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 xml:space="preserve"> </w:t>
      </w:r>
      <w:proofErr w:type="spellStart"/>
      <w:r w:rsidR="004353BC">
        <w:rPr>
          <w:rFonts w:ascii="Arial Narrow" w:eastAsia="楷体_GB2312" w:hAnsi="Arial Narrow" w:cs="Arial Narrow"/>
          <w:kern w:val="0"/>
          <w:sz w:val="24"/>
          <w:szCs w:val="24"/>
        </w:rPr>
        <w:t>elevador</w:t>
      </w:r>
      <w:proofErr w:type="spellEnd"/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F26CA0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Dual Control </w:t>
      </w:r>
      <w:proofErr w:type="spellStart"/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Switch</w:t>
      </w:r>
      <w:proofErr w:type="spellEnd"/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of </w:t>
      </w:r>
      <w:proofErr w:type="spellStart"/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Shaft</w:t>
      </w:r>
      <w:proofErr w:type="spellEnd"/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Lighting</w:t>
      </w:r>
      <w:proofErr w:type="spellEnd"/>
      <w:r w:rsid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</w:t>
      </w:r>
      <w:r w:rsidR="00F26CA0" w:rsidRPr="00F26CA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Interruptor de control dual de iluminación del hueco del elevador</w:t>
      </w:r>
    </w:p>
    <w:p w:rsidR="001C14FC" w:rsidRPr="00F26CA0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Socket</w:t>
      </w:r>
      <w:r w:rsidR="00F26CA0">
        <w:rPr>
          <w:rFonts w:ascii="Arial Narrow" w:eastAsia="楷体_GB2312" w:hAnsi="Arial Narrow" w:cs="Arial Narrow"/>
          <w:kern w:val="0"/>
          <w:sz w:val="24"/>
          <w:szCs w:val="24"/>
        </w:rPr>
        <w:t xml:space="preserve">                                      </w:t>
      </w:r>
      <w:proofErr w:type="spellStart"/>
      <w:r w:rsidR="00F26CA0">
        <w:rPr>
          <w:rFonts w:ascii="Arial Narrow" w:eastAsia="楷体_GB2312" w:hAnsi="Arial Narrow" w:cs="Arial Narrow"/>
          <w:kern w:val="0"/>
          <w:sz w:val="24"/>
          <w:szCs w:val="24"/>
        </w:rPr>
        <w:t>Enchufe</w:t>
      </w:r>
      <w:proofErr w:type="spellEnd"/>
    </w:p>
    <w:p w:rsidR="001C14FC" w:rsidRPr="00F85712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1C14FC" w:rsidRPr="004A7DD6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lastRenderedPageBreak/>
        <w:t xml:space="preserve">Plan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on</w:t>
      </w:r>
      <w:proofErr w:type="spellEnd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Machine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Room</w:t>
      </w:r>
      <w:proofErr w:type="spellEnd"/>
      <w:r w:rsidR="004A7DD6"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Plano del cuarto de m</w:t>
      </w:r>
      <w:r w:rsid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áquinas</w:t>
      </w:r>
    </w:p>
    <w:p w:rsidR="001C14FC" w:rsidRPr="004A7DD6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1C14FC" w:rsidRPr="004A7DD6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Plan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on</w:t>
      </w:r>
      <w:proofErr w:type="spellEnd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Hoistway</w:t>
      </w:r>
      <w:proofErr w:type="spellEnd"/>
      <w:r w:rsidR="004A7DD6"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  Plano del hueco del elevador</w:t>
      </w:r>
    </w:p>
    <w:p w:rsidR="001C14FC" w:rsidRPr="004A7DD6" w:rsidRDefault="001C14FC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1C14FC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Confirmed by Buyer:</w:t>
      </w:r>
    </w:p>
    <w:p w:rsidR="00F85712" w:rsidRPr="004A7DD6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4A7DD6">
        <w:rPr>
          <w:rFonts w:ascii="Arial Narrow" w:eastAsia="楷体_GB2312" w:hAnsi="Arial Narrow" w:cs="Arial Narrow"/>
          <w:kern w:val="0"/>
          <w:sz w:val="24"/>
          <w:szCs w:val="24"/>
        </w:rPr>
        <w:t>We agree to do civil construction base on above elevator layout</w:t>
      </w:r>
    </w:p>
    <w:p w:rsidR="004A7DD6" w:rsidRPr="004A7DD6" w:rsidRDefault="004A7DD6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4A7DD6" w:rsidRPr="004A7DD6" w:rsidRDefault="004A7DD6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4A7DD6" w:rsidRPr="004A7DD6" w:rsidRDefault="004A7DD6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Confirmado por el comprador:</w:t>
      </w:r>
    </w:p>
    <w:p w:rsidR="004A7DD6" w:rsidRDefault="004A7DD6" w:rsidP="004A7DD6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Estamos de acuerdo en ha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cer la construcción civil con base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en los planos mostrados aquí.</w:t>
      </w:r>
    </w:p>
    <w:p w:rsidR="004A7DD6" w:rsidRDefault="004A7DD6" w:rsidP="004A7DD6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4A7DD6" w:rsidRPr="004A7DD6" w:rsidRDefault="004A7DD6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4A7DD6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noProof/>
          <w:kern w:val="0"/>
          <w:sz w:val="24"/>
          <w:szCs w:val="24"/>
        </w:rPr>
        <w:drawing>
          <wp:inline distT="0" distB="0" distL="0" distR="0">
            <wp:extent cx="3648075" cy="5286375"/>
            <wp:effectExtent l="19050" t="0" r="9525" b="0"/>
            <wp:docPr id="1" name="图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712">
        <w:rPr>
          <w:rFonts w:ascii="Arial Narrow" w:eastAsia="楷体_GB2312" w:hAnsi="Arial Narrow" w:cs="Arial Narrow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57550" cy="3114675"/>
            <wp:effectExtent l="19050" t="0" r="0" b="0"/>
            <wp:docPr id="2" name="图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4A7DD6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Slab</w:t>
      </w:r>
      <w:proofErr w:type="spellEnd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Hole</w:t>
      </w:r>
      <w:proofErr w:type="spellEnd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on</w:t>
      </w:r>
      <w:proofErr w:type="spellEnd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Machine </w:t>
      </w:r>
      <w:proofErr w:type="spellStart"/>
      <w:r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Room</w:t>
      </w:r>
      <w:proofErr w:type="spellEnd"/>
      <w:r w:rsidR="004A7DD6" w:rsidRP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Orificio de la losa del cuarto de m</w:t>
      </w:r>
      <w:r w:rsidR="004A7DD6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áquinas</w:t>
      </w:r>
    </w:p>
    <w:p w:rsidR="00F85712" w:rsidRPr="004A7DD6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526D0B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Concreting</w:t>
      </w:r>
      <w:proofErr w:type="spellEnd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Beaming</w:t>
      </w:r>
      <w:proofErr w:type="spellEnd"/>
      <w:r w:rsidR="00487A3D"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  Viga de hormigón</w:t>
      </w:r>
      <w:r w:rsidR="00526D0B" w:rsidRPr="00B97BAA">
        <w:rPr>
          <w:rFonts w:ascii="Arial Narrow" w:eastAsia="楷体_GB2312" w:hAnsi="Arial Narrow"/>
          <w:sz w:val="24"/>
          <w:szCs w:val="24"/>
          <w:lang w:val="es-ES_tradnl"/>
        </w:rPr>
        <w:t xml:space="preserve"> </w:t>
      </w:r>
      <w:r w:rsidR="00526D0B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720067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Structural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Opening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of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Landing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Door</w:t>
      </w:r>
      <w:proofErr w:type="spellEnd"/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Apertura 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e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structural de las puertas del ascensor</w:t>
      </w: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720067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Main</w:t>
      </w:r>
      <w:proofErr w:type="spellEnd"/>
      <w:r w:rsidRPr="00720067">
        <w:rPr>
          <w:rFonts w:ascii="Arial Narrow" w:eastAsia="楷体_GB2312" w:hAnsi="Arial Narrow" w:cs="宋体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Landing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Floor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Only</w:t>
      </w:r>
      <w:proofErr w:type="spellEnd"/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Puertas del ascensor del piso principal</w:t>
      </w: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487A3D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CO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 xml:space="preserve">Section </w:t>
      </w: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（截面图）</w:t>
      </w:r>
      <w:r w:rsidR="00487A3D">
        <w:rPr>
          <w:rFonts w:ascii="Arial Narrow" w:eastAsia="楷体_GB2312" w:hAnsi="Arial Narrow" w:cs="Arial Narrow"/>
          <w:kern w:val="0"/>
          <w:sz w:val="24"/>
          <w:szCs w:val="24"/>
          <w:lang w:val="es-CO"/>
        </w:rPr>
        <w:t xml:space="preserve">                               Sección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487A3D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Concreting</w:t>
      </w:r>
      <w:proofErr w:type="spellEnd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Plinth</w:t>
      </w:r>
      <w:proofErr w:type="spellEnd"/>
      <w:r w:rsidR="00487A3D"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     Plinto de h</w:t>
      </w:r>
      <w:r w:rsidR="00573981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ormigón </w:t>
      </w:r>
      <w:r w:rsidR="00573981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720067" w:rsidRPr="00526D0B" w:rsidRDefault="00F85712" w:rsidP="00720067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Hoistway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Linghting</w:t>
      </w:r>
      <w:proofErr w:type="spellEnd"/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Iluminación del hueco del elevador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r w:rsidR="00720067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720067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Hoistway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Linghting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Switch</w:t>
      </w:r>
      <w:proofErr w:type="spellEnd"/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Interruptor de i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luminación del hueco del elevador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r w:rsidR="00720067"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propietario)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Plan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on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hoistway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pi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t</w:t>
      </w:r>
      <w:proofErr w:type="spellEnd"/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</w:t>
      </w:r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Plano del foso del hueco del elevador</w:t>
      </w: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Door</w:t>
      </w:r>
      <w:proofErr w:type="spellEnd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Opening</w:t>
      </w:r>
      <w:proofErr w:type="spellEnd"/>
      <w:r w:rsidR="00720067"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         Apertura de las puertas</w:t>
      </w:r>
      <w:r w:rsidRPr="00720067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</w:p>
    <w:p w:rsidR="00F85712" w:rsidRPr="00720067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F85712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F85712">
        <w:rPr>
          <w:rFonts w:ascii="Arial Narrow" w:eastAsia="楷体_GB2312" w:hAnsi="Arial Narrow" w:cs="Arial Narrow"/>
          <w:kern w:val="0"/>
          <w:sz w:val="24"/>
          <w:szCs w:val="24"/>
        </w:rPr>
        <w:t>Entrance Finished</w:t>
      </w:r>
      <w:r w:rsidR="00720067">
        <w:rPr>
          <w:rFonts w:ascii="Arial Narrow" w:eastAsia="楷体_GB2312" w:hAnsi="Arial Narrow" w:cs="Arial Narrow"/>
          <w:kern w:val="0"/>
          <w:sz w:val="24"/>
          <w:szCs w:val="24"/>
        </w:rPr>
        <w:t xml:space="preserve">                                  </w:t>
      </w:r>
      <w:r w:rsidR="00573981">
        <w:rPr>
          <w:rFonts w:ascii="Arial Narrow" w:eastAsia="楷体_GB2312" w:hAnsi="Arial Narrow" w:cs="Arial Narrow"/>
          <w:kern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20067">
        <w:rPr>
          <w:rFonts w:ascii="Arial Narrow" w:eastAsia="楷体_GB2312" w:hAnsi="Arial Narrow" w:cs="Arial Narrow"/>
          <w:kern w:val="0"/>
          <w:sz w:val="24"/>
          <w:szCs w:val="24"/>
        </w:rPr>
        <w:t>Entrada</w:t>
      </w:r>
      <w:proofErr w:type="spellEnd"/>
      <w:r w:rsidR="00720067">
        <w:rPr>
          <w:rFonts w:ascii="Arial Narrow" w:eastAsia="楷体_GB2312" w:hAnsi="Arial Narrow" w:cs="Arial Narrow"/>
          <w:kern w:val="0"/>
          <w:sz w:val="24"/>
          <w:szCs w:val="24"/>
        </w:rPr>
        <w:t xml:space="preserve"> </w:t>
      </w:r>
      <w:proofErr w:type="spellStart"/>
      <w:r w:rsidR="00720067">
        <w:rPr>
          <w:rFonts w:ascii="Arial Narrow" w:eastAsia="楷体_GB2312" w:hAnsi="Arial Narrow" w:cs="Arial Narrow"/>
          <w:kern w:val="0"/>
          <w:sz w:val="24"/>
          <w:szCs w:val="24"/>
        </w:rPr>
        <w:t>finalizada</w:t>
      </w:r>
      <w:proofErr w:type="spellEnd"/>
    </w:p>
    <w:p w:rsidR="00F85712" w:rsidRPr="00F85712" w:rsidRDefault="00F85712" w:rsidP="001C14FC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</w:p>
    <w:p w:rsidR="007D37A4" w:rsidRPr="00F85712" w:rsidRDefault="00F85712" w:rsidP="007D37A4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</w:rPr>
      </w:pPr>
      <w:r w:rsidRPr="007D37A4">
        <w:rPr>
          <w:rFonts w:ascii="Arial Narrow" w:eastAsia="楷体_GB2312" w:hAnsi="Arial Narrow" w:cs="Arial Narrow"/>
          <w:kern w:val="0"/>
          <w:sz w:val="24"/>
          <w:szCs w:val="24"/>
        </w:rPr>
        <w:t xml:space="preserve">Reservation Hole for </w:t>
      </w:r>
      <w:r w:rsidR="007D37A4">
        <w:rPr>
          <w:rFonts w:ascii="Arial Narrow" w:eastAsia="楷体_GB2312" w:hAnsi="Arial Narrow" w:cs="Arial Narrow"/>
          <w:kern w:val="0"/>
          <w:sz w:val="24"/>
          <w:szCs w:val="24"/>
        </w:rPr>
        <w:t>backfill grou</w:t>
      </w:r>
      <w:r w:rsidRPr="007D37A4">
        <w:rPr>
          <w:rFonts w:ascii="Arial Narrow" w:eastAsia="楷体_GB2312" w:hAnsi="Arial Narrow" w:cs="Arial Narrow"/>
          <w:kern w:val="0"/>
          <w:sz w:val="24"/>
          <w:szCs w:val="24"/>
        </w:rPr>
        <w:t>ting after installation</w:t>
      </w:r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</w:rPr>
        <w:t xml:space="preserve"> </w:t>
      </w:r>
      <w:r w:rsidR="007D37A4" w:rsidRPr="00F85712">
        <w:rPr>
          <w:rFonts w:ascii="Arial Narrow" w:eastAsia="楷体_GB2312" w:hAnsi="Arial Narrow" w:cs="Arial Narrow"/>
          <w:kern w:val="0"/>
          <w:sz w:val="24"/>
          <w:szCs w:val="24"/>
        </w:rPr>
        <w:t>By Owner</w:t>
      </w:r>
    </w:p>
    <w:p w:rsidR="00F85712" w:rsidRPr="007D37A4" w:rsidRDefault="007D37A4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Orificio auxiliar para la lechada de relleno después de la instalación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(por cuenta del propiet</w:t>
      </w:r>
      <w:r w:rsidRPr="009F7020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ario)</w:t>
      </w:r>
    </w:p>
    <w:p w:rsidR="00F85712" w:rsidRPr="007D37A4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F85712" w:rsidRPr="007D37A4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Machine </w:t>
      </w:r>
      <w:proofErr w:type="spellStart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Room</w:t>
      </w:r>
      <w:proofErr w:type="spellEnd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Floor</w:t>
      </w:r>
      <w:proofErr w:type="spellEnd"/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                                Piso del cuarto de m</w:t>
      </w:r>
      <w:r w:rsid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áquinas</w:t>
      </w:r>
    </w:p>
    <w:p w:rsidR="00F85712" w:rsidRPr="007D37A4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7D37A4" w:rsidRPr="007D37A4" w:rsidRDefault="00F85712" w:rsidP="007D37A4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proofErr w:type="spellStart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Concreting</w:t>
      </w:r>
      <w:proofErr w:type="spellEnd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Plinth</w:t>
      </w:r>
      <w:proofErr w:type="spellEnd"/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By</w:t>
      </w:r>
      <w:proofErr w:type="spellEnd"/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</w:t>
      </w:r>
      <w:proofErr w:type="spellStart"/>
      <w:r w:rsidR="007D37A4" w:rsidRPr="007D37A4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Owner</w:t>
      </w:r>
      <w:proofErr w:type="spellEnd"/>
    </w:p>
    <w:p w:rsidR="007D37A4" w:rsidRPr="007B58EC" w:rsidRDefault="007D37A4" w:rsidP="007D37A4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Plinto</w:t>
      </w:r>
      <w:r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 xml:space="preserve"> de hormigón (por cuenta del propiet</w:t>
      </w:r>
      <w:r w:rsidRPr="00487A3D"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  <w:t>ario)</w:t>
      </w:r>
    </w:p>
    <w:p w:rsidR="00F85712" w:rsidRPr="007D37A4" w:rsidRDefault="00F85712" w:rsidP="00F85712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p w:rsidR="007D37A4" w:rsidRPr="007D37A4" w:rsidRDefault="007D37A4">
      <w:pPr>
        <w:autoSpaceDE w:val="0"/>
        <w:autoSpaceDN w:val="0"/>
        <w:adjustRightInd w:val="0"/>
        <w:jc w:val="left"/>
        <w:rPr>
          <w:rFonts w:ascii="Arial Narrow" w:eastAsia="楷体_GB2312" w:hAnsi="Arial Narrow" w:cs="Arial Narrow"/>
          <w:kern w:val="0"/>
          <w:sz w:val="24"/>
          <w:szCs w:val="24"/>
          <w:lang w:val="es-ES_tradnl"/>
        </w:rPr>
      </w:pPr>
    </w:p>
    <w:sectPr w:rsidR="007D37A4" w:rsidRPr="007D37A4" w:rsidSect="001B50D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B70"/>
    <w:rsid w:val="00074CD3"/>
    <w:rsid w:val="00150B23"/>
    <w:rsid w:val="00166970"/>
    <w:rsid w:val="001B50DE"/>
    <w:rsid w:val="001C14FC"/>
    <w:rsid w:val="004353BC"/>
    <w:rsid w:val="00487A3D"/>
    <w:rsid w:val="004A7DD6"/>
    <w:rsid w:val="00526D0B"/>
    <w:rsid w:val="0054361A"/>
    <w:rsid w:val="00573981"/>
    <w:rsid w:val="00720067"/>
    <w:rsid w:val="007B58EC"/>
    <w:rsid w:val="007D37A4"/>
    <w:rsid w:val="008D2FED"/>
    <w:rsid w:val="008D70D9"/>
    <w:rsid w:val="00932714"/>
    <w:rsid w:val="009F7020"/>
    <w:rsid w:val="00A35B37"/>
    <w:rsid w:val="00B97BAA"/>
    <w:rsid w:val="00D05B70"/>
    <w:rsid w:val="00EF2A9F"/>
    <w:rsid w:val="00F26CA0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532</Words>
  <Characters>3033</Characters>
  <Application>Microsoft Office Word</Application>
  <DocSecurity>0</DocSecurity>
  <Lines>25</Lines>
  <Paragraphs>7</Paragraphs>
  <ScaleCrop>false</ScaleCrop>
  <Company>微软中国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36</cp:revision>
  <dcterms:created xsi:type="dcterms:W3CDTF">2016-07-25T02:05:00Z</dcterms:created>
  <dcterms:modified xsi:type="dcterms:W3CDTF">2016-07-25T06:28:00Z</dcterms:modified>
</cp:coreProperties>
</file>