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1-Identificación del Proveedor:</w:t>
      </w:r>
    </w:p>
    <w:p w:rsidR="00597F1C" w:rsidRPr="00B142E0" w:rsidRDefault="002A10E4" w:rsidP="00597F1C">
      <w:pPr>
        <w:widowControl/>
        <w:spacing w:after="150" w:line="300" w:lineRule="atLeast"/>
        <w:rPr>
          <w:rFonts w:ascii="Arial" w:hAnsi="Arial" w:cs="Arial"/>
          <w:color w:val="339966"/>
          <w:kern w:val="0"/>
          <w:szCs w:val="21"/>
        </w:rPr>
      </w:pPr>
      <w:bookmarkStart w:id="0" w:name="_GoBack"/>
      <w:bookmarkEnd w:id="0"/>
      <w:r w:rsidRPr="002A10E4">
        <w:rPr>
          <w:rFonts w:ascii="Arial" w:hAnsi="Arial" w:cs="Arial"/>
          <w:color w:val="339966"/>
          <w:kern w:val="0"/>
          <w:szCs w:val="21"/>
        </w:rPr>
        <w:t>No.3, Qipei Street, Gudian Community, Jinlong Sub-district, Licheng District, Quanzhou City, Fujian Province, China</w:t>
      </w:r>
    </w:p>
    <w:p w:rsidR="00597F1C" w:rsidRPr="00597F1C" w:rsidRDefault="00597F1C" w:rsidP="00597F1C">
      <w:pPr>
        <w:widowControl/>
        <w:shd w:val="clear" w:color="auto" w:fill="FFFFFF"/>
        <w:spacing w:after="150" w:line="300" w:lineRule="atLeast"/>
        <w:rPr>
          <w:rFonts w:ascii="Arial" w:hAnsi="Arial" w:cs="Arial"/>
          <w:color w:val="333333"/>
          <w:kern w:val="0"/>
          <w:szCs w:val="21"/>
        </w:rPr>
      </w:pP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2-Fecha de la oferta:</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Pr>
          <w:rFonts w:ascii="Arial" w:hAnsi="Arial" w:cs="Arial"/>
          <w:color w:val="339966"/>
          <w:kern w:val="0"/>
          <w:szCs w:val="21"/>
          <w:lang w:val="es-AR"/>
        </w:rPr>
        <w:t>22 de Julio 2016</w:t>
      </w:r>
      <w:r>
        <w:rPr>
          <w:rFonts w:ascii="Arial" w:hAnsi="Arial" w:cs="Arial"/>
          <w:color w:val="339966"/>
          <w:kern w:val="0"/>
          <w:szCs w:val="21"/>
          <w:lang w:val="es-AR"/>
        </w:rPr>
        <w:br/>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3-Especificaciones técnicas del producto solicitado:</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Se solicita una línea de conversión de rollos de papel higiénico que contenga las siguientes partes y sea capaz de producir 120 millones de rollos.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Quería saber en cuántos tiempos quiere terminar esta cantidad de productos</w:t>
      </w:r>
      <w:proofErr w:type="gramStart"/>
      <w:r>
        <w:rPr>
          <w:rFonts w:ascii="Arial" w:hAnsi="Arial" w:cs="Arial"/>
          <w:color w:val="339966"/>
          <w:kern w:val="0"/>
          <w:szCs w:val="21"/>
          <w:lang w:val="es-AR"/>
        </w:rPr>
        <w:t>?</w:t>
      </w:r>
      <w:proofErr w:type="gramEnd"/>
      <w:r w:rsidR="00D525E9">
        <w:rPr>
          <w:rFonts w:ascii="Arial" w:hAnsi="Arial" w:cs="Arial"/>
          <w:color w:val="339966"/>
          <w:kern w:val="0"/>
          <w:szCs w:val="21"/>
          <w:lang w:val="es-AR"/>
        </w:rPr>
        <w:t xml:space="preserve"> </w:t>
      </w:r>
      <w:r w:rsidR="00D525E9">
        <w:rPr>
          <w:rFonts w:ascii="Arial" w:hAnsi="Arial" w:cs="Arial"/>
          <w:kern w:val="0"/>
          <w:szCs w:val="21"/>
          <w:lang w:val="es-AR"/>
        </w:rPr>
        <w:t>Anualmente</w:t>
      </w:r>
      <w:r>
        <w:rPr>
          <w:rFonts w:ascii="Arial" w:hAnsi="Arial" w:cs="Arial"/>
          <w:color w:val="339966"/>
          <w:kern w:val="0"/>
          <w:szCs w:val="21"/>
          <w:lang w:val="es-AR"/>
        </w:rPr>
        <w:br/>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Entre las partes fundamentales de esta línea deben estar incluidas.</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Máquina de core.</w:t>
      </w:r>
      <w:r>
        <w:rPr>
          <w:rFonts w:ascii="Arial" w:hAnsi="Arial" w:cs="Arial" w:hint="eastAsia"/>
          <w:color w:val="333333"/>
          <w:kern w:val="0"/>
          <w:szCs w:val="21"/>
          <w:lang w:val="es-AR"/>
        </w:rPr>
        <w:t xml:space="preserve"> </w:t>
      </w:r>
      <w:r>
        <w:rPr>
          <w:rFonts w:ascii="Arial" w:hAnsi="Arial" w:cs="Arial"/>
          <w:color w:val="339966"/>
          <w:kern w:val="0"/>
          <w:szCs w:val="21"/>
          <w:lang w:val="es-AR"/>
        </w:rPr>
        <w:t>Esta máquina la tenemos, quiere conectar directamente con la rebobinadora?</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Si</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Devanador de bobinas.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No entiendo bien este equipo. Es rebobinadora? Es decir que rebobina el papel base de gran diámetro en ser producto de diámetro requerido. Tal como 160mm que usted menciona</w:t>
      </w:r>
      <w:proofErr w:type="gramStart"/>
      <w:r>
        <w:rPr>
          <w:rFonts w:ascii="Arial" w:hAnsi="Arial" w:cs="Arial"/>
          <w:color w:val="339966"/>
          <w:kern w:val="0"/>
          <w:szCs w:val="21"/>
          <w:lang w:val="es-AR"/>
        </w:rPr>
        <w:t>!</w:t>
      </w:r>
      <w:proofErr w:type="gramEnd"/>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Si</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Rebobinadora que incluya la operación de embozado y que sea capaz de enrollar bastones con cores o sin cores.</w:t>
      </w:r>
      <w:r>
        <w:rPr>
          <w:rFonts w:ascii="Arial" w:hAnsi="Arial" w:cs="Arial" w:hint="eastAsia"/>
          <w:color w:val="333333"/>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Acumulador de Bastones.</w:t>
      </w:r>
      <w:r>
        <w:rPr>
          <w:rFonts w:ascii="Arial" w:hAnsi="Arial" w:cs="Arial" w:hint="eastAsia"/>
          <w:color w:val="333333"/>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Cortadora de Bastones.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Empacadora de bolsitas de 1, 2,4 y 6 rollos desde 160 mm de diámetro de rollos y largo de 100 mm hasta 210 mm.</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Envolvedora de Bultos de 48 rollos</w:t>
      </w:r>
      <w:r>
        <w:rPr>
          <w:rFonts w:ascii="Arial" w:hAnsi="Arial" w:cs="Arial"/>
          <w:color w:val="339966"/>
          <w:kern w:val="0"/>
          <w:szCs w:val="21"/>
          <w:lang w:val="es-AR"/>
        </w:rPr>
        <w:t xml:space="preserve"> No tenemos este tipo de máquina envolvedora.</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OK</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Nota: El ancho de las bobinas madres es de 3100 mm.</w:t>
      </w:r>
      <w:r>
        <w:rPr>
          <w:rFonts w:ascii="Arial" w:hAnsi="Arial" w:cs="Arial" w:hint="eastAsia"/>
          <w:color w:val="333333"/>
          <w:kern w:val="0"/>
          <w:szCs w:val="21"/>
          <w:lang w:val="es-AR"/>
        </w:rPr>
        <w:t xml:space="preserve"> </w:t>
      </w:r>
      <w:r>
        <w:rPr>
          <w:rFonts w:ascii="Arial" w:hAnsi="Arial" w:cs="Arial"/>
          <w:color w:val="339966"/>
          <w:kern w:val="0"/>
          <w:szCs w:val="21"/>
          <w:lang w:val="es-AR"/>
        </w:rPr>
        <w:t>La anchura de nuestro papel base sólo puede ser hecha para 2800mm, puede ser</w:t>
      </w:r>
      <w:proofErr w:type="gramStart"/>
      <w:r>
        <w:rPr>
          <w:rFonts w:ascii="Arial" w:hAnsi="Arial" w:cs="Arial"/>
          <w:color w:val="339966"/>
          <w:kern w:val="0"/>
          <w:szCs w:val="21"/>
          <w:lang w:val="es-AR"/>
        </w:rPr>
        <w:t>?</w:t>
      </w:r>
      <w:proofErr w:type="gramEnd"/>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Si</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261002" w:rsidRPr="00261002" w:rsidRDefault="00261002" w:rsidP="00261002">
      <w:pPr>
        <w:widowControl/>
        <w:shd w:val="clear" w:color="auto" w:fill="FFFFFF"/>
        <w:spacing w:after="150" w:line="300" w:lineRule="atLeast"/>
        <w:rPr>
          <w:rFonts w:ascii="Arial" w:hAnsi="Arial" w:cs="Arial"/>
          <w:color w:val="333333"/>
          <w:kern w:val="0"/>
          <w:szCs w:val="21"/>
          <w:lang w:val="es-AR"/>
        </w:rPr>
      </w:pPr>
      <w:r w:rsidRPr="00261002">
        <w:rPr>
          <w:rFonts w:ascii="Arial" w:hAnsi="Arial" w:cs="Arial"/>
          <w:color w:val="333333"/>
          <w:kern w:val="0"/>
          <w:szCs w:val="21"/>
          <w:lang w:val="es-AR"/>
        </w:rPr>
        <w:t>Ademas se solicitan los siguientes periféricos como complemento de la inversion  </w:t>
      </w:r>
    </w:p>
    <w:p w:rsidR="00261002" w:rsidRPr="00261002" w:rsidRDefault="00261002" w:rsidP="00261002">
      <w:pPr>
        <w:widowControl/>
        <w:shd w:val="clear" w:color="auto" w:fill="FFFFFF"/>
        <w:spacing w:after="150" w:line="300" w:lineRule="atLeast"/>
        <w:rPr>
          <w:rFonts w:ascii="Arial" w:hAnsi="Arial" w:cs="Arial"/>
          <w:color w:val="333333"/>
          <w:kern w:val="0"/>
          <w:szCs w:val="21"/>
          <w:lang w:val="es-AR"/>
        </w:rPr>
      </w:pPr>
      <w:r w:rsidRPr="00261002">
        <w:rPr>
          <w:rFonts w:ascii="Arial" w:hAnsi="Arial" w:cs="Arial"/>
          <w:color w:val="333333"/>
          <w:kern w:val="0"/>
          <w:szCs w:val="21"/>
          <w:lang w:val="es-AR"/>
        </w:rPr>
        <w:t> </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lastRenderedPageBreak/>
        <w:t>1-      Grupo Compresor, Secador y Tanque almacén.</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2-      Cuadro eléctrico general y  partes eléctricas, incluyendo seguridades.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3-      Sistema de distribución integral de aire a los diferentes puntos de las máquinas.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Para estos tres puntos, favor envieme las imágenes y ponga los nombres correspondientes en las imágenes.</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No es necesario.</w:t>
      </w:r>
      <w:r w:rsidR="00D525E9">
        <w:rPr>
          <w:rFonts w:ascii="Arial" w:hAnsi="Arial" w:cs="Arial"/>
          <w:color w:val="339966"/>
          <w:kern w:val="0"/>
          <w:szCs w:val="21"/>
          <w:lang w:val="es-AR"/>
        </w:rPr>
        <w:t xml:space="preserve"> </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4-      Sistema enfriamiento y ventilación del taller.</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Para esto necesita buscar la empresa que diseña los talleres, no somos profesionales.</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OK</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5-      Cuatro Contenedores específicos para la manipulación de desechos.</w:t>
      </w:r>
      <w:r w:rsidR="00886A44">
        <w:rPr>
          <w:rFonts w:ascii="Arial" w:hAnsi="Arial" w:cs="Arial"/>
          <w:color w:val="339966"/>
          <w:kern w:val="0"/>
          <w:szCs w:val="21"/>
          <w:lang w:val="es-AR"/>
        </w:rPr>
        <w:t xml:space="preserve"> Nos dedicamos a los equipos de post-procesamiento, no genera desechos, solamente los bordes de enrollado se necesita cortar, vamos a hacerle 2 contenedores para usar.</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OK</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6-      Dos Dispositivos de  manipulación de mandriles.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Quiere decir máquina de núcleo de papel</w:t>
      </w:r>
      <w:proofErr w:type="gramStart"/>
      <w:r w:rsidR="00886A44">
        <w:rPr>
          <w:rFonts w:ascii="Arial" w:hAnsi="Arial" w:cs="Arial"/>
          <w:color w:val="339966"/>
          <w:kern w:val="0"/>
          <w:szCs w:val="21"/>
          <w:lang w:val="es-AR"/>
        </w:rPr>
        <w:t>?</w:t>
      </w:r>
      <w:proofErr w:type="gramEnd"/>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Si</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7-      Dos Prensas de recogida de desechos con cinta en automático.</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entiendo lo que es</w:t>
      </w:r>
      <w:proofErr w:type="gramStart"/>
      <w:r w:rsidR="00886A44">
        <w:rPr>
          <w:rFonts w:ascii="Arial" w:hAnsi="Arial" w:cs="Arial"/>
          <w:color w:val="339966"/>
          <w:kern w:val="0"/>
          <w:szCs w:val="21"/>
          <w:lang w:val="es-AR"/>
        </w:rPr>
        <w:t>?</w:t>
      </w:r>
      <w:proofErr w:type="gramEnd"/>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Si no genera desecho no se necesita.</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 xml:space="preserve">8-      Empacadora para desechos generales de la operación </w:t>
      </w:r>
      <w:proofErr w:type="gramStart"/>
      <w:r w:rsidRPr="00261002">
        <w:rPr>
          <w:rFonts w:ascii="Arial" w:hAnsi="Arial" w:cs="Arial"/>
          <w:color w:val="333333"/>
          <w:kern w:val="0"/>
          <w:szCs w:val="21"/>
          <w:lang w:val="es-AR"/>
        </w:rPr>
        <w:t>( Nylon</w:t>
      </w:r>
      <w:proofErr w:type="gramEnd"/>
      <w:r w:rsidRPr="00261002">
        <w:rPr>
          <w:rFonts w:ascii="Arial" w:hAnsi="Arial" w:cs="Arial"/>
          <w:color w:val="333333"/>
          <w:kern w:val="0"/>
          <w:szCs w:val="21"/>
          <w:lang w:val="es-AR"/>
        </w:rPr>
        <w:t xml:space="preserve"> envoltura bobinas y saneamiento puntual de bobinas)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tenemos</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OK</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9-     Sistema de aspiración local de polvo para ambas máquinas.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tenemos</w:t>
      </w:r>
      <w:r w:rsidR="00D525E9">
        <w:rPr>
          <w:rFonts w:ascii="Arial" w:hAnsi="Arial" w:cs="Arial"/>
          <w:color w:val="339966"/>
          <w:kern w:val="0"/>
          <w:szCs w:val="21"/>
          <w:lang w:val="es-AR"/>
        </w:rPr>
        <w:t xml:space="preserve"> </w:t>
      </w:r>
      <w:r w:rsidR="00D525E9" w:rsidRPr="00D525E9">
        <w:rPr>
          <w:rFonts w:ascii="Arial" w:hAnsi="Arial" w:cs="Arial"/>
          <w:kern w:val="0"/>
          <w:szCs w:val="21"/>
          <w:lang w:val="es-AR"/>
        </w:rPr>
        <w:t>OK</w:t>
      </w:r>
    </w:p>
    <w:p w:rsidR="00EC2F6C" w:rsidRPr="00EC2F6C" w:rsidRDefault="00EC2F6C" w:rsidP="00EC2F6C">
      <w:pPr>
        <w:shd w:val="clear" w:color="auto" w:fill="FFFFFF"/>
        <w:spacing w:after="150" w:line="300" w:lineRule="atLeast"/>
        <w:rPr>
          <w:rFonts w:ascii="Arial" w:hAnsi="Arial" w:cs="Arial"/>
          <w:color w:val="333333"/>
          <w:kern w:val="0"/>
          <w:szCs w:val="21"/>
          <w:lang w:val="es-AR"/>
        </w:rPr>
      </w:pPr>
      <w:r>
        <w:rPr>
          <w:rFonts w:ascii="Arial" w:hAnsi="Arial" w:cs="Arial"/>
          <w:color w:val="555555"/>
          <w:kern w:val="0"/>
          <w:szCs w:val="21"/>
          <w:lang w:val="es-AR"/>
        </w:rPr>
        <w:br/>
      </w:r>
      <w:r w:rsidRPr="00EC2F6C">
        <w:rPr>
          <w:rFonts w:ascii="Arial" w:hAnsi="Arial" w:cs="Arial"/>
          <w:color w:val="333333"/>
          <w:kern w:val="0"/>
          <w:szCs w:val="21"/>
          <w:lang w:val="es-AR"/>
        </w:rPr>
        <w:t>A continuación se describen las gamas de productos detallando volumen de  producción y especificaciones requeridas.</w:t>
      </w:r>
    </w:p>
    <w:tbl>
      <w:tblPr>
        <w:tblW w:w="21600" w:type="dxa"/>
        <w:shd w:val="clear" w:color="auto" w:fill="FFFFFF"/>
        <w:tblCellMar>
          <w:left w:w="0" w:type="dxa"/>
          <w:right w:w="0" w:type="dxa"/>
        </w:tblCellMar>
        <w:tblLook w:val="04A0"/>
      </w:tblPr>
      <w:tblGrid>
        <w:gridCol w:w="7716"/>
        <w:gridCol w:w="1389"/>
        <w:gridCol w:w="1204"/>
        <w:gridCol w:w="601"/>
        <w:gridCol w:w="1840"/>
        <w:gridCol w:w="6719"/>
        <w:gridCol w:w="1119"/>
        <w:gridCol w:w="1012"/>
      </w:tblGrid>
      <w:tr w:rsidR="00EC2F6C" w:rsidRPr="00EC2F6C" w:rsidTr="00D525E9">
        <w:tc>
          <w:tcPr>
            <w:tcW w:w="10309" w:type="dxa"/>
            <w:gridSpan w:val="3"/>
            <w:shd w:val="clear" w:color="auto" w:fill="FFFFFF"/>
            <w:vAlign w:val="bottom"/>
            <w:hideMark/>
          </w:tcPr>
          <w:p w:rsidR="00EC2F6C" w:rsidRPr="00EC2F6C" w:rsidRDefault="00EC2F6C" w:rsidP="00EC2F6C">
            <w:pPr>
              <w:widowControl/>
              <w:spacing w:after="150" w:line="300" w:lineRule="atLeast"/>
              <w:jc w:val="left"/>
              <w:rPr>
                <w:rFonts w:ascii="SimSun" w:hAnsi="SimSun" w:cs="SimSun"/>
                <w:color w:val="333333"/>
                <w:kern w:val="0"/>
                <w:sz w:val="24"/>
                <w:szCs w:val="24"/>
                <w:lang w:val="es-AR"/>
              </w:rPr>
            </w:pPr>
            <w:r w:rsidRPr="00EC2F6C">
              <w:rPr>
                <w:rFonts w:cs="SimSun"/>
                <w:b/>
                <w:bCs/>
                <w:color w:val="FF0000"/>
                <w:kern w:val="0"/>
                <w:sz w:val="24"/>
                <w:szCs w:val="24"/>
                <w:lang w:val="es-AR"/>
              </w:rPr>
              <w:t> </w:t>
            </w:r>
          </w:p>
          <w:p w:rsidR="00EC2F6C" w:rsidRPr="00EC2F6C" w:rsidRDefault="00EC2F6C" w:rsidP="00EC2F6C">
            <w:pPr>
              <w:widowControl/>
              <w:spacing w:after="150" w:line="300" w:lineRule="atLeast"/>
              <w:rPr>
                <w:rFonts w:ascii="SimSun" w:hAnsi="SimSun" w:cs="SimSun"/>
                <w:color w:val="333333"/>
                <w:kern w:val="0"/>
                <w:sz w:val="24"/>
                <w:szCs w:val="24"/>
                <w:lang w:val="es-AR"/>
              </w:rPr>
            </w:pPr>
            <w:r w:rsidRPr="00D525E9">
              <w:rPr>
                <w:rFonts w:ascii="Arial" w:hAnsi="Arial" w:cs="Arial"/>
                <w:color w:val="FF0000"/>
                <w:kern w:val="0"/>
                <w:sz w:val="20"/>
                <w:szCs w:val="20"/>
                <w:lang w:val="es-MX"/>
              </w:rPr>
              <w:t>Características de los productos a fabricar</w:t>
            </w:r>
          </w:p>
          <w:tbl>
            <w:tblPr>
              <w:tblW w:w="10288" w:type="dxa"/>
              <w:tblCellMar>
                <w:left w:w="0" w:type="dxa"/>
                <w:right w:w="0" w:type="dxa"/>
              </w:tblCellMar>
              <w:tblLook w:val="04A0"/>
            </w:tblPr>
            <w:tblGrid>
              <w:gridCol w:w="1950"/>
              <w:gridCol w:w="1052"/>
              <w:gridCol w:w="925"/>
              <w:gridCol w:w="925"/>
              <w:gridCol w:w="1066"/>
              <w:gridCol w:w="1180"/>
              <w:gridCol w:w="701"/>
              <w:gridCol w:w="1052"/>
              <w:gridCol w:w="1437"/>
            </w:tblGrid>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D525E9" w:rsidRDefault="00EC2F6C" w:rsidP="00EC2F6C">
                  <w:pPr>
                    <w:widowControl/>
                    <w:spacing w:after="150"/>
                    <w:rPr>
                      <w:rFonts w:ascii="SimSun" w:hAnsi="SimSun" w:cs="SimSun"/>
                      <w:kern w:val="0"/>
                      <w:sz w:val="24"/>
                      <w:szCs w:val="24"/>
                      <w:lang w:val="es-MX"/>
                    </w:rPr>
                  </w:pPr>
                  <w:r w:rsidRPr="00D525E9">
                    <w:rPr>
                      <w:rFonts w:ascii="SimSun" w:hAnsi="SimSun" w:cs="SimSun"/>
                      <w:color w:val="FF0000"/>
                      <w:kern w:val="0"/>
                      <w:sz w:val="22"/>
                      <w:lang w:val="es-MX"/>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No de pliegos</w:t>
                  </w:r>
                  <w:r>
                    <w:rPr>
                      <w:rFonts w:ascii="SimSun" w:hAnsi="SimSun" w:cs="SimSun"/>
                      <w:color w:val="339966"/>
                      <w:kern w:val="0"/>
                      <w:sz w:val="22"/>
                      <w:lang w:val="es-AR"/>
                    </w:rPr>
                    <w:t xml:space="preserve"> Quiere decir número de capas, verdad</w:t>
                  </w:r>
                  <w:proofErr w:type="gramStart"/>
                  <w:r>
                    <w:rPr>
                      <w:rFonts w:ascii="SimSun" w:hAnsi="SimSun" w:cs="SimSun"/>
                      <w:color w:val="339966"/>
                      <w:kern w:val="0"/>
                      <w:sz w:val="22"/>
                      <w:lang w:val="es-AR"/>
                    </w:rPr>
                    <w:t>?</w:t>
                  </w:r>
                  <w:proofErr w:type="gramEnd"/>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rPr>
                  </w:pPr>
                  <w:r w:rsidRPr="00EC2F6C">
                    <w:rPr>
                      <w:rFonts w:ascii="SimSun" w:hAnsi="SimSun" w:cs="SimSun"/>
                      <w:color w:val="FF0000"/>
                      <w:kern w:val="0"/>
                      <w:sz w:val="22"/>
                    </w:rPr>
                    <w:t>No de hojas</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pt-PT"/>
                    </w:rPr>
                  </w:pPr>
                  <w:r w:rsidRPr="00EC2F6C">
                    <w:rPr>
                      <w:rFonts w:ascii="SimSun" w:hAnsi="SimSun" w:cs="SimSun"/>
                      <w:color w:val="FF0000"/>
                      <w:kern w:val="0"/>
                      <w:sz w:val="22"/>
                      <w:lang w:val="pt-PT"/>
                    </w:rPr>
                    <w:t>Peso básico (g/m2)</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D525E9" w:rsidRDefault="00EC2F6C" w:rsidP="00EC2F6C">
                  <w:pPr>
                    <w:widowControl/>
                    <w:spacing w:after="150"/>
                    <w:rPr>
                      <w:rFonts w:ascii="SimSun" w:hAnsi="SimSun" w:cs="SimSun"/>
                      <w:kern w:val="0"/>
                      <w:sz w:val="24"/>
                      <w:szCs w:val="24"/>
                      <w:lang w:val="es-MX"/>
                    </w:rPr>
                  </w:pPr>
                  <w:r w:rsidRPr="00D525E9">
                    <w:rPr>
                      <w:rFonts w:ascii="SimSun" w:hAnsi="SimSun" w:cs="SimSun"/>
                      <w:color w:val="FF0000"/>
                      <w:kern w:val="0"/>
                      <w:sz w:val="22"/>
                      <w:lang w:val="es-MX"/>
                    </w:rPr>
                    <w:t>Metros de papel por rollos</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Diámetro del rollo (cm)</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rPr>
                  </w:pPr>
                  <w:r w:rsidRPr="00EC2F6C">
                    <w:rPr>
                      <w:rFonts w:ascii="SimSun" w:hAnsi="SimSun" w:cs="SimSun"/>
                      <w:color w:val="FF0000"/>
                      <w:kern w:val="0"/>
                      <w:sz w:val="22"/>
                    </w:rPr>
                    <w:t>Corte (cm)</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pt-PT"/>
                    </w:rPr>
                  </w:pPr>
                  <w:r w:rsidRPr="00EC2F6C">
                    <w:rPr>
                      <w:rFonts w:ascii="SimSun" w:hAnsi="SimSun" w:cs="SimSun"/>
                      <w:color w:val="FF0000"/>
                      <w:kern w:val="0"/>
                      <w:sz w:val="22"/>
                      <w:lang w:val="pt-PT"/>
                    </w:rPr>
                    <w:t>Diámetro de core (mm)</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Perforación (cm)</w:t>
                  </w:r>
                </w:p>
              </w:tc>
            </w:tr>
            <w:tr w:rsidR="00EC2F6C" w:rsidRPr="00D525E9">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Higiénico Lujo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250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27.5</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10 -0.2</w:t>
                  </w:r>
                  <w:r>
                    <w:rPr>
                      <w:rFonts w:ascii="SimSun" w:hAnsi="SimSun" w:cs="SimSun"/>
                      <w:color w:val="339966"/>
                      <w:kern w:val="0"/>
                      <w:sz w:val="22"/>
                      <w:lang w:val="es-AR"/>
                    </w:rPr>
                    <w:t xml:space="preserve"> Aquí 0.2 indica que después de cortarse, se logra el ancho de </w:t>
                  </w:r>
                  <w:r>
                    <w:rPr>
                      <w:rFonts w:ascii="SimSun" w:hAnsi="SimSun" w:cs="SimSun"/>
                      <w:color w:val="339966"/>
                      <w:kern w:val="0"/>
                      <w:sz w:val="22"/>
                      <w:lang w:val="es-AR"/>
                    </w:rPr>
                    <w:lastRenderedPageBreak/>
                    <w:t>20mm?</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lastRenderedPageBreak/>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11</w:t>
                  </w:r>
                </w:p>
              </w:tc>
            </w:tr>
            <w:tr w:rsidR="00EC2F6C" w:rsidRPr="00D525E9">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lastRenderedPageBreak/>
                    <w:t>Higiénico Blanco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400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44</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11</w:t>
                  </w:r>
                </w:p>
              </w:tc>
            </w:tr>
            <w:tr w:rsidR="00EC2F6C" w:rsidRPr="00D525E9">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Higiénico Ecológico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400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44</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11</w:t>
                  </w:r>
                </w:p>
              </w:tc>
            </w:tr>
            <w:tr w:rsidR="00EC2F6C" w:rsidRPr="00D525E9">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SimSun" w:hAnsi="SimSun" w:cs="SimSun"/>
                      <w:kern w:val="0"/>
                      <w:sz w:val="24"/>
                      <w:szCs w:val="24"/>
                      <w:lang w:val="es-AR"/>
                    </w:rPr>
                  </w:pPr>
                  <w:r w:rsidRPr="00EC2F6C">
                    <w:rPr>
                      <w:rFonts w:ascii="SimSun" w:hAnsi="SimSun" w:cs="SimSun"/>
                      <w:color w:val="FF0000"/>
                      <w:kern w:val="0"/>
                      <w:sz w:val="22"/>
                      <w:lang w:val="es-AR"/>
                    </w:rPr>
                    <w:t>Higiénico Ecológico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33</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SimSun" w:hAnsi="SimSun" w:cs="SimSun"/>
                      <w:kern w:val="0"/>
                      <w:sz w:val="24"/>
                      <w:szCs w:val="24"/>
                      <w:lang w:val="es-AR"/>
                    </w:rPr>
                  </w:pPr>
                  <w:r w:rsidRPr="00EC2F6C">
                    <w:rPr>
                      <w:rFonts w:ascii="SimSun" w:hAnsi="SimSun" w:cs="SimSun"/>
                      <w:color w:val="FF0000"/>
                      <w:kern w:val="0"/>
                      <w:sz w:val="22"/>
                      <w:lang w:val="es-AR"/>
                    </w:rPr>
                    <w:t>11</w:t>
                  </w:r>
                </w:p>
              </w:tc>
            </w:tr>
          </w:tbl>
          <w:p w:rsidR="00EC2F6C" w:rsidRPr="00EC2F6C" w:rsidRDefault="00EC2F6C" w:rsidP="00EC2F6C">
            <w:pPr>
              <w:widowControl/>
              <w:spacing w:after="150" w:line="300" w:lineRule="atLeast"/>
              <w:jc w:val="left"/>
              <w:rPr>
                <w:rFonts w:ascii="SimSun" w:hAnsi="SimSun" w:cs="SimSun"/>
                <w:color w:val="333333"/>
                <w:kern w:val="0"/>
                <w:sz w:val="24"/>
                <w:szCs w:val="24"/>
                <w:lang w:val="es-AR"/>
              </w:rPr>
            </w:pPr>
            <w:r w:rsidRPr="00EC2F6C">
              <w:rPr>
                <w:rFonts w:cs="SimSun"/>
                <w:b/>
                <w:bCs/>
                <w:color w:val="FF0000"/>
                <w:kern w:val="0"/>
                <w:sz w:val="24"/>
                <w:szCs w:val="24"/>
                <w:lang w:val="es-AR"/>
              </w:rPr>
              <w:t> </w:t>
            </w:r>
            <w:r>
              <w:rPr>
                <w:rFonts w:cs="SimSun"/>
                <w:b/>
                <w:bCs/>
                <w:color w:val="FF0000"/>
                <w:kern w:val="0"/>
                <w:sz w:val="24"/>
                <w:szCs w:val="24"/>
                <w:lang w:val="es-AR"/>
              </w:rPr>
              <w:br/>
            </w:r>
            <w:r>
              <w:rPr>
                <w:rFonts w:cs="SimSun"/>
                <w:b/>
                <w:bCs/>
                <w:color w:val="339966"/>
                <w:kern w:val="0"/>
                <w:sz w:val="24"/>
                <w:szCs w:val="24"/>
                <w:lang w:val="es-AR"/>
              </w:rPr>
              <w:t>No tiene problema con estas especificaciones.</w:t>
            </w:r>
            <w:r>
              <w:rPr>
                <w:rFonts w:cs="SimSun"/>
                <w:b/>
                <w:bCs/>
                <w:color w:val="339966"/>
                <w:kern w:val="0"/>
                <w:sz w:val="24"/>
                <w:szCs w:val="24"/>
                <w:lang w:val="es-AR"/>
              </w:rPr>
              <w:br/>
            </w:r>
          </w:p>
          <w:p w:rsidR="00EC2F6C" w:rsidRPr="00EC2F6C" w:rsidRDefault="00EC2F6C" w:rsidP="00EC2F6C">
            <w:pPr>
              <w:widowControl/>
              <w:spacing w:after="150" w:line="300" w:lineRule="atLeast"/>
              <w:jc w:val="left"/>
              <w:rPr>
                <w:rFonts w:ascii="SimSun" w:hAnsi="SimSun" w:cs="SimSun"/>
                <w:color w:val="333333"/>
                <w:kern w:val="0"/>
                <w:sz w:val="24"/>
                <w:szCs w:val="24"/>
                <w:lang w:val="es-AR"/>
              </w:rPr>
            </w:pPr>
          </w:p>
        </w:tc>
        <w:tc>
          <w:tcPr>
            <w:tcW w:w="9160" w:type="dxa"/>
            <w:gridSpan w:val="3"/>
            <w:shd w:val="clear" w:color="auto" w:fill="FFFFFF"/>
            <w:vAlign w:val="bottom"/>
            <w:hideMark/>
          </w:tcPr>
          <w:p w:rsidR="00EC2F6C" w:rsidRPr="00EC2F6C" w:rsidRDefault="00EC2F6C" w:rsidP="00EC2F6C">
            <w:pPr>
              <w:widowControl/>
              <w:spacing w:after="150" w:line="300" w:lineRule="atLeast"/>
              <w:jc w:val="left"/>
              <w:rPr>
                <w:rFonts w:ascii="SimSun" w:hAnsi="SimSun" w:cs="SimSun"/>
                <w:color w:val="333333"/>
                <w:kern w:val="0"/>
                <w:sz w:val="24"/>
                <w:szCs w:val="24"/>
                <w:lang w:val="es-AR"/>
              </w:rPr>
            </w:pPr>
            <w:r w:rsidRPr="00EC2F6C">
              <w:rPr>
                <w:rFonts w:cs="SimSun"/>
                <w:color w:val="FF0000"/>
                <w:kern w:val="0"/>
                <w:sz w:val="24"/>
                <w:szCs w:val="24"/>
                <w:lang w:val="es-AR"/>
              </w:rPr>
              <w:lastRenderedPageBreak/>
              <w:t> </w:t>
            </w:r>
          </w:p>
        </w:tc>
        <w:tc>
          <w:tcPr>
            <w:tcW w:w="1119" w:type="dxa"/>
            <w:shd w:val="clear" w:color="auto" w:fill="FFFFFF"/>
            <w:vAlign w:val="bottom"/>
            <w:hideMark/>
          </w:tcPr>
          <w:p w:rsidR="00EC2F6C" w:rsidRPr="00EC2F6C" w:rsidRDefault="00EC2F6C" w:rsidP="00EC2F6C">
            <w:pPr>
              <w:widowControl/>
              <w:spacing w:after="150" w:line="300" w:lineRule="atLeast"/>
              <w:jc w:val="left"/>
              <w:rPr>
                <w:rFonts w:ascii="SimSun" w:hAnsi="SimSun" w:cs="SimSun"/>
                <w:color w:val="333333"/>
                <w:kern w:val="0"/>
                <w:sz w:val="24"/>
                <w:szCs w:val="24"/>
                <w:lang w:val="es-AR"/>
              </w:rPr>
            </w:pPr>
            <w:r w:rsidRPr="00EC2F6C">
              <w:rPr>
                <w:rFonts w:cs="SimSun"/>
                <w:color w:val="FF0000"/>
                <w:kern w:val="0"/>
                <w:sz w:val="24"/>
                <w:szCs w:val="24"/>
                <w:lang w:val="es-AR"/>
              </w:rPr>
              <w:t> </w:t>
            </w:r>
          </w:p>
        </w:tc>
        <w:tc>
          <w:tcPr>
            <w:tcW w:w="1012" w:type="dxa"/>
            <w:shd w:val="clear" w:color="auto" w:fill="FFFFFF"/>
            <w:vAlign w:val="bottom"/>
            <w:hideMark/>
          </w:tcPr>
          <w:p w:rsidR="00EC2F6C" w:rsidRPr="00EC2F6C" w:rsidRDefault="00EC2F6C" w:rsidP="00EC2F6C">
            <w:pPr>
              <w:widowControl/>
              <w:spacing w:after="150" w:line="300" w:lineRule="atLeast"/>
              <w:jc w:val="left"/>
              <w:rPr>
                <w:rFonts w:ascii="SimSun" w:hAnsi="SimSun" w:cs="SimSun"/>
                <w:color w:val="333333"/>
                <w:kern w:val="0"/>
                <w:sz w:val="24"/>
                <w:szCs w:val="24"/>
                <w:lang w:val="es-AR"/>
              </w:rPr>
            </w:pPr>
            <w:r w:rsidRPr="00EC2F6C">
              <w:rPr>
                <w:rFonts w:cs="SimSun"/>
                <w:color w:val="FF0000"/>
                <w:kern w:val="0"/>
                <w:sz w:val="24"/>
                <w:szCs w:val="24"/>
                <w:lang w:val="es-AR"/>
              </w:rPr>
              <w:t> </w:t>
            </w:r>
          </w:p>
        </w:tc>
      </w:tr>
      <w:tr w:rsidR="00B530DD" w:rsidRPr="00785A3D" w:rsidTr="00D525E9">
        <w:tblPrEx>
          <w:shd w:val="clear" w:color="auto" w:fill="auto"/>
          <w:tblLook w:val="00A0"/>
        </w:tblPrEx>
        <w:trPr>
          <w:gridAfter w:val="3"/>
          <w:wAfter w:w="8850" w:type="dxa"/>
        </w:trPr>
        <w:tc>
          <w:tcPr>
            <w:tcW w:w="7716" w:type="dxa"/>
            <w:vAlign w:val="bottom"/>
          </w:tcPr>
          <w:p w:rsidR="00B530DD" w:rsidRPr="00FF3016" w:rsidRDefault="00B530DD" w:rsidP="00FF3016">
            <w:pPr>
              <w:widowControl/>
              <w:spacing w:after="150" w:line="300" w:lineRule="atLeast"/>
              <w:jc w:val="left"/>
              <w:rPr>
                <w:rFonts w:ascii="SimSun" w:cs="SimSun"/>
                <w:color w:val="555555"/>
                <w:kern w:val="0"/>
                <w:sz w:val="24"/>
                <w:szCs w:val="24"/>
                <w:lang w:val="es-AR"/>
              </w:rPr>
            </w:pPr>
            <w:r w:rsidRPr="00FF3016">
              <w:rPr>
                <w:rFonts w:cs="SimSun"/>
                <w:b/>
                <w:bCs/>
                <w:color w:val="FF0000"/>
                <w:kern w:val="0"/>
                <w:sz w:val="24"/>
                <w:szCs w:val="24"/>
                <w:lang w:val="es-AR"/>
              </w:rPr>
              <w:lastRenderedPageBreak/>
              <w:t> </w:t>
            </w:r>
          </w:p>
        </w:tc>
        <w:tc>
          <w:tcPr>
            <w:tcW w:w="1389" w:type="dxa"/>
            <w:vAlign w:val="bottom"/>
          </w:tcPr>
          <w:p w:rsidR="00B530DD" w:rsidRPr="00FF3016" w:rsidRDefault="00B530DD" w:rsidP="00FF3016">
            <w:pPr>
              <w:widowControl/>
              <w:spacing w:after="150" w:line="300" w:lineRule="atLeast"/>
              <w:jc w:val="left"/>
              <w:rPr>
                <w:rFonts w:ascii="SimSun" w:cs="SimSun"/>
                <w:color w:val="555555"/>
                <w:kern w:val="0"/>
                <w:sz w:val="24"/>
                <w:szCs w:val="24"/>
                <w:lang w:val="es-AR"/>
              </w:rPr>
            </w:pPr>
            <w:r w:rsidRPr="00FF3016">
              <w:rPr>
                <w:rFonts w:cs="SimSun"/>
                <w:color w:val="FF0000"/>
                <w:kern w:val="0"/>
                <w:sz w:val="24"/>
                <w:szCs w:val="24"/>
                <w:lang w:val="es-AR"/>
              </w:rPr>
              <w:t> </w:t>
            </w:r>
          </w:p>
        </w:tc>
        <w:tc>
          <w:tcPr>
            <w:tcW w:w="1805" w:type="dxa"/>
            <w:gridSpan w:val="2"/>
            <w:vAlign w:val="bottom"/>
          </w:tcPr>
          <w:p w:rsidR="00B530DD" w:rsidRPr="00FF3016" w:rsidRDefault="00B530DD" w:rsidP="00FF3016">
            <w:pPr>
              <w:widowControl/>
              <w:spacing w:after="150" w:line="300" w:lineRule="atLeast"/>
              <w:jc w:val="left"/>
              <w:rPr>
                <w:rFonts w:ascii="SimSun" w:cs="SimSun"/>
                <w:color w:val="555555"/>
                <w:kern w:val="0"/>
                <w:sz w:val="24"/>
                <w:szCs w:val="24"/>
                <w:lang w:val="es-AR"/>
              </w:rPr>
            </w:pPr>
            <w:r w:rsidRPr="00FF3016">
              <w:rPr>
                <w:rFonts w:cs="SimSun"/>
                <w:color w:val="FF0000"/>
                <w:kern w:val="0"/>
                <w:sz w:val="24"/>
                <w:szCs w:val="24"/>
                <w:lang w:val="es-AR"/>
              </w:rPr>
              <w:t> </w:t>
            </w:r>
          </w:p>
        </w:tc>
        <w:tc>
          <w:tcPr>
            <w:tcW w:w="1840" w:type="dxa"/>
            <w:vAlign w:val="bottom"/>
          </w:tcPr>
          <w:p w:rsidR="00B530DD" w:rsidRPr="00FF3016" w:rsidRDefault="00B530DD" w:rsidP="00FF3016">
            <w:pPr>
              <w:widowControl/>
              <w:spacing w:after="150" w:line="300" w:lineRule="atLeast"/>
              <w:jc w:val="left"/>
              <w:rPr>
                <w:rFonts w:ascii="SimSun" w:cs="SimSun"/>
                <w:color w:val="555555"/>
                <w:kern w:val="0"/>
                <w:sz w:val="24"/>
                <w:szCs w:val="24"/>
                <w:lang w:val="es-AR"/>
              </w:rPr>
            </w:pPr>
            <w:r w:rsidRPr="00FF3016">
              <w:rPr>
                <w:rFonts w:cs="SimSun"/>
                <w:color w:val="FF0000"/>
                <w:kern w:val="0"/>
                <w:sz w:val="24"/>
                <w:szCs w:val="24"/>
                <w:lang w:val="es-AR"/>
              </w:rPr>
              <w:t> </w:t>
            </w:r>
          </w:p>
        </w:tc>
      </w:tr>
    </w:tbl>
    <w:p w:rsidR="00EC2F6C" w:rsidRPr="00521D79" w:rsidRDefault="00AF2312" w:rsidP="00EC2F6C">
      <w:pPr>
        <w:widowControl/>
        <w:spacing w:after="150" w:line="300" w:lineRule="atLeast"/>
        <w:rPr>
          <w:rFonts w:ascii="Arial" w:hAnsi="Arial" w:cs="Arial"/>
          <w:b/>
          <w:color w:val="339966"/>
          <w:kern w:val="0"/>
          <w:sz w:val="48"/>
          <w:szCs w:val="48"/>
          <w:lang w:val="es-AR"/>
        </w:rPr>
      </w:pPr>
      <w:r>
        <w:rPr>
          <w:rFonts w:ascii="Arial" w:hAnsi="Arial" w:cs="Arial"/>
          <w:b/>
          <w:color w:val="339966"/>
          <w:kern w:val="0"/>
          <w:sz w:val="48"/>
          <w:szCs w:val="48"/>
          <w:lang w:val="es-AR"/>
        </w:rPr>
        <w:t>Por favor respóndanos las preguntas para que podamos cotizarle el precio exacto!</w:t>
      </w:r>
      <w:r w:rsidRPr="00521D79">
        <w:rPr>
          <w:rFonts w:ascii="Arial" w:hAnsi="Arial" w:cs="Arial"/>
          <w:b/>
          <w:color w:val="339966"/>
          <w:kern w:val="0"/>
          <w:sz w:val="48"/>
          <w:szCs w:val="48"/>
          <w:lang w:val="es-AR"/>
        </w:rPr>
        <w:t xml:space="preserve"> </w:t>
      </w:r>
    </w:p>
    <w:p w:rsidR="00EC2F6C" w:rsidRPr="00EC2F6C" w:rsidRDefault="00EC2F6C" w:rsidP="00EC2F6C">
      <w:pPr>
        <w:shd w:val="clear" w:color="auto" w:fill="FFFFFF"/>
        <w:spacing w:after="150" w:line="300" w:lineRule="atLeast"/>
        <w:rPr>
          <w:rFonts w:ascii="Arial" w:hAnsi="Arial" w:cs="Arial"/>
          <w:color w:val="333333"/>
          <w:szCs w:val="21"/>
          <w:lang w:val="es-AR"/>
        </w:rPr>
      </w:pP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5-Precio Unitario: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6-Valor total según condición de compra solicitada (Incoterms 2010) desglosando costos del flete, seguro y  otros gastos.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7-Forma de pago: 15% a la confirmación de la orden, 65% a la disponibilidad de la máquina y 20%  a la puesta en marcha.</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8-El proveedor  ofertará  adicionalmente el servicio  de montaje y  puesta en marcha y el adiestramiento del personal (costo y tiempo del adiestramiento).</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b/>
          <w:bCs/>
          <w:color w:val="333333"/>
          <w:szCs w:val="21"/>
          <w:lang w:val="es-AR"/>
        </w:rPr>
        <w:t>Nota:</w:t>
      </w:r>
      <w:r w:rsidRPr="00EC2F6C">
        <w:rPr>
          <w:rStyle w:val="apple-converted-space"/>
          <w:rFonts w:ascii="Arial" w:hAnsi="Arial" w:cs="Arial"/>
          <w:color w:val="333333"/>
          <w:szCs w:val="21"/>
          <w:lang w:val="es-AR"/>
        </w:rPr>
        <w:t> </w:t>
      </w:r>
      <w:r w:rsidRPr="00EC2F6C">
        <w:rPr>
          <w:rFonts w:ascii="Arial" w:hAnsi="Arial" w:cs="Arial"/>
          <w:color w:val="333333"/>
          <w:szCs w:val="21"/>
          <w:lang w:val="es-AR"/>
        </w:rPr>
        <w:t>Como parte del proceso de adiestramiento del personal de mantenimiento y operación de esta máquina se solicita la participación de especialistas del proveedor para la ejecución del primer mantenimiento de esta máquina, el plazo para su realización será propuesta por el proveedor, el costo de este servicio debe ofertarse independiente.</w:t>
      </w:r>
    </w:p>
    <w:p w:rsidR="00EC2F6C" w:rsidRPr="00EC2F6C" w:rsidRDefault="00EC2F6C" w:rsidP="00EC2F6C">
      <w:pPr>
        <w:shd w:val="clear" w:color="auto" w:fill="FFFFFF"/>
        <w:spacing w:after="150" w:line="300" w:lineRule="atLeast"/>
        <w:ind w:left="567"/>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xml:space="preserve">9-El proveedor ofertará un stock mínimo recomendado de las principales piezas de rápido </w:t>
      </w:r>
      <w:r w:rsidRPr="00EC2F6C">
        <w:rPr>
          <w:rFonts w:ascii="Arial" w:hAnsi="Arial" w:cs="Arial"/>
          <w:color w:val="333333"/>
          <w:szCs w:val="21"/>
          <w:lang w:val="es-AR"/>
        </w:rPr>
        <w:lastRenderedPageBreak/>
        <w:t>desgaste incluyendo insumos fundamentales  para un período aproximado de 1 año. Se deben relacionar  las piezas, cantidades y precios unitarios de este Kit, además se deben especificar fabricante, marca, modelo, años de fabricación, número de parte, con descripción técnica según manual de despiece del equipo.</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color w:val="333333"/>
          <w:sz w:val="21"/>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10-El proveedor suministrará  la  documentación técnica general  de la máquina que incluye: catálogos  de despiece, manual de operaciones y mantenimiento, entre otras.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11-Envases y Embalajes. La máquina de conversión de rollos debe venir hasta nuestras instalaciones debidamente embalada para que no pueda sufrir daño alguno durante el traslado a nuestra empresa.</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12- Origen de las Mercancías: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13- Puerto de Origen:</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b/>
          <w:bCs/>
          <w:i/>
          <w:iCs/>
          <w:color w:val="333333"/>
          <w:sz w:val="21"/>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b/>
          <w:bCs/>
          <w:i/>
          <w:iCs/>
          <w:color w:val="333333"/>
          <w:szCs w:val="21"/>
          <w:lang w:val="es-AR"/>
        </w:rPr>
        <w:t>Obligaciones del proveedor:</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color w:val="333333"/>
          <w:sz w:val="21"/>
          <w:szCs w:val="21"/>
          <w:lang w:val="es-AR"/>
        </w:rPr>
        <w:t> </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Suministrar la documentación necesaria antes de efectuar el montaje de la nueva máquina para programar los trabajos preparatorios a ejecutar por PROSA antes del Montaje.</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Suministrar diagrama eléctrico de alimentación general de la máquina incluyendo los datos de consumo eléctrico para poder preparar la ejecución del proyecto de alimentación.</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nivel de iluminación requerido para la máquina para efectuar proyecto de alumbrado en el área seleccionada.</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Especificar caudal y presión de aire necesario de la Máquina para determinar si nuestra capacidad instalada es suficiente o no para proyectar la variante mejor de alimentación de ese fluido a la Máquina.</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las certificaciones de calidad del equipamiento de acuerdo a las normas internacionales.</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el término de garantía empleado para este tipo de equipamiento.</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Peso bruto y neto del equipamiento.</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otros parámetros que se consideren importante. </w:t>
      </w:r>
    </w:p>
    <w:p w:rsidR="00B530DD" w:rsidRPr="00FF3016" w:rsidRDefault="00B530DD">
      <w:pPr>
        <w:rPr>
          <w:lang w:val="es-AR"/>
        </w:rPr>
      </w:pPr>
    </w:p>
    <w:sectPr w:rsidR="00B530DD" w:rsidRPr="00FF3016" w:rsidSect="00D526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A92"/>
    <w:multiLevelType w:val="hybridMultilevel"/>
    <w:tmpl w:val="1D50F76E"/>
    <w:lvl w:ilvl="0" w:tplc="7DE089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77071E"/>
    <w:rsid w:val="00000DC4"/>
    <w:rsid w:val="00000EB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1DBB"/>
    <w:rsid w:val="000A6EB7"/>
    <w:rsid w:val="000B5690"/>
    <w:rsid w:val="000C014F"/>
    <w:rsid w:val="000C20EF"/>
    <w:rsid w:val="000C56C8"/>
    <w:rsid w:val="000D1C64"/>
    <w:rsid w:val="000E2A36"/>
    <w:rsid w:val="000E46A9"/>
    <w:rsid w:val="000F35F8"/>
    <w:rsid w:val="000F3E04"/>
    <w:rsid w:val="000F5C3D"/>
    <w:rsid w:val="00100673"/>
    <w:rsid w:val="00103F36"/>
    <w:rsid w:val="00115E8D"/>
    <w:rsid w:val="00120540"/>
    <w:rsid w:val="0012200D"/>
    <w:rsid w:val="00125BF6"/>
    <w:rsid w:val="00142DD3"/>
    <w:rsid w:val="001435DB"/>
    <w:rsid w:val="00147D18"/>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0CEC"/>
    <w:rsid w:val="001D7C87"/>
    <w:rsid w:val="001E06A4"/>
    <w:rsid w:val="001E3644"/>
    <w:rsid w:val="001E3783"/>
    <w:rsid w:val="001E4F69"/>
    <w:rsid w:val="001F4C02"/>
    <w:rsid w:val="001F5ECE"/>
    <w:rsid w:val="002028EB"/>
    <w:rsid w:val="00212A6E"/>
    <w:rsid w:val="00215A18"/>
    <w:rsid w:val="002176E7"/>
    <w:rsid w:val="00226575"/>
    <w:rsid w:val="0022789B"/>
    <w:rsid w:val="00232FD0"/>
    <w:rsid w:val="002430AF"/>
    <w:rsid w:val="00244C33"/>
    <w:rsid w:val="002548B3"/>
    <w:rsid w:val="00254B17"/>
    <w:rsid w:val="0025688B"/>
    <w:rsid w:val="00261002"/>
    <w:rsid w:val="002621CB"/>
    <w:rsid w:val="00265C1E"/>
    <w:rsid w:val="00277799"/>
    <w:rsid w:val="00290E53"/>
    <w:rsid w:val="002A10E4"/>
    <w:rsid w:val="002A3A9B"/>
    <w:rsid w:val="002A53B6"/>
    <w:rsid w:val="002B0497"/>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334"/>
    <w:rsid w:val="003313F3"/>
    <w:rsid w:val="00331897"/>
    <w:rsid w:val="00334FBC"/>
    <w:rsid w:val="00335494"/>
    <w:rsid w:val="00351B13"/>
    <w:rsid w:val="00352B6A"/>
    <w:rsid w:val="00366F04"/>
    <w:rsid w:val="00370CA5"/>
    <w:rsid w:val="00376AB6"/>
    <w:rsid w:val="003842D1"/>
    <w:rsid w:val="00395D3B"/>
    <w:rsid w:val="00397D45"/>
    <w:rsid w:val="003A05D6"/>
    <w:rsid w:val="003A1221"/>
    <w:rsid w:val="003A5561"/>
    <w:rsid w:val="003B0EB7"/>
    <w:rsid w:val="003B18E3"/>
    <w:rsid w:val="003B22DE"/>
    <w:rsid w:val="003C033A"/>
    <w:rsid w:val="003C3D98"/>
    <w:rsid w:val="003C42E1"/>
    <w:rsid w:val="003D05C4"/>
    <w:rsid w:val="003D47B0"/>
    <w:rsid w:val="003D568C"/>
    <w:rsid w:val="003E3527"/>
    <w:rsid w:val="003E49ED"/>
    <w:rsid w:val="003E5DD1"/>
    <w:rsid w:val="003E6E32"/>
    <w:rsid w:val="003E6EC1"/>
    <w:rsid w:val="00405FDA"/>
    <w:rsid w:val="00414699"/>
    <w:rsid w:val="00416C31"/>
    <w:rsid w:val="004306CB"/>
    <w:rsid w:val="00430DCA"/>
    <w:rsid w:val="0043238A"/>
    <w:rsid w:val="0043458E"/>
    <w:rsid w:val="00444E37"/>
    <w:rsid w:val="0044690E"/>
    <w:rsid w:val="00447191"/>
    <w:rsid w:val="004476B1"/>
    <w:rsid w:val="004511AD"/>
    <w:rsid w:val="00452302"/>
    <w:rsid w:val="00457C8F"/>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21D79"/>
    <w:rsid w:val="00531365"/>
    <w:rsid w:val="00541B3A"/>
    <w:rsid w:val="00543663"/>
    <w:rsid w:val="005455C4"/>
    <w:rsid w:val="005460E0"/>
    <w:rsid w:val="005472E8"/>
    <w:rsid w:val="00547C66"/>
    <w:rsid w:val="00562F13"/>
    <w:rsid w:val="00565003"/>
    <w:rsid w:val="00573853"/>
    <w:rsid w:val="00573C0A"/>
    <w:rsid w:val="00582F12"/>
    <w:rsid w:val="005836BE"/>
    <w:rsid w:val="00584D25"/>
    <w:rsid w:val="00595697"/>
    <w:rsid w:val="00597F1C"/>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37297"/>
    <w:rsid w:val="00642D20"/>
    <w:rsid w:val="00657285"/>
    <w:rsid w:val="006729F1"/>
    <w:rsid w:val="006741D5"/>
    <w:rsid w:val="006766C8"/>
    <w:rsid w:val="00685BD8"/>
    <w:rsid w:val="00686049"/>
    <w:rsid w:val="006A0356"/>
    <w:rsid w:val="006A09A8"/>
    <w:rsid w:val="006C2BCB"/>
    <w:rsid w:val="006C2FC3"/>
    <w:rsid w:val="006D33CA"/>
    <w:rsid w:val="006D6D4F"/>
    <w:rsid w:val="006E0EED"/>
    <w:rsid w:val="006E3AAC"/>
    <w:rsid w:val="006E4958"/>
    <w:rsid w:val="006F1C4B"/>
    <w:rsid w:val="006F3566"/>
    <w:rsid w:val="00703CB8"/>
    <w:rsid w:val="00727526"/>
    <w:rsid w:val="007304E8"/>
    <w:rsid w:val="00731EB8"/>
    <w:rsid w:val="007325C1"/>
    <w:rsid w:val="00733BE1"/>
    <w:rsid w:val="007349B6"/>
    <w:rsid w:val="007374F4"/>
    <w:rsid w:val="0075394D"/>
    <w:rsid w:val="007628AB"/>
    <w:rsid w:val="00766498"/>
    <w:rsid w:val="0076776F"/>
    <w:rsid w:val="0077071E"/>
    <w:rsid w:val="0077365D"/>
    <w:rsid w:val="0078031F"/>
    <w:rsid w:val="00780F12"/>
    <w:rsid w:val="00785A3D"/>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228D"/>
    <w:rsid w:val="00827762"/>
    <w:rsid w:val="00830DAD"/>
    <w:rsid w:val="0083223B"/>
    <w:rsid w:val="008433AB"/>
    <w:rsid w:val="00843BC6"/>
    <w:rsid w:val="00856B5A"/>
    <w:rsid w:val="008602BB"/>
    <w:rsid w:val="008644DA"/>
    <w:rsid w:val="00872F70"/>
    <w:rsid w:val="00873C9F"/>
    <w:rsid w:val="00880DA2"/>
    <w:rsid w:val="00886A44"/>
    <w:rsid w:val="008917B3"/>
    <w:rsid w:val="008974F1"/>
    <w:rsid w:val="008A52A2"/>
    <w:rsid w:val="008C0D81"/>
    <w:rsid w:val="008C2441"/>
    <w:rsid w:val="008E1612"/>
    <w:rsid w:val="008E22B4"/>
    <w:rsid w:val="008E2728"/>
    <w:rsid w:val="008F0C6C"/>
    <w:rsid w:val="008F6605"/>
    <w:rsid w:val="009008F7"/>
    <w:rsid w:val="0090370C"/>
    <w:rsid w:val="00903F1D"/>
    <w:rsid w:val="0090606A"/>
    <w:rsid w:val="00910AC1"/>
    <w:rsid w:val="00924A2F"/>
    <w:rsid w:val="00935887"/>
    <w:rsid w:val="009524AC"/>
    <w:rsid w:val="00952CA3"/>
    <w:rsid w:val="0095448B"/>
    <w:rsid w:val="00961EF1"/>
    <w:rsid w:val="009621BA"/>
    <w:rsid w:val="00962E0B"/>
    <w:rsid w:val="00971C58"/>
    <w:rsid w:val="009733B7"/>
    <w:rsid w:val="00982C95"/>
    <w:rsid w:val="009A7988"/>
    <w:rsid w:val="009B66B6"/>
    <w:rsid w:val="009D4CCC"/>
    <w:rsid w:val="009D77D9"/>
    <w:rsid w:val="009E4EB9"/>
    <w:rsid w:val="009E5C8B"/>
    <w:rsid w:val="009E768E"/>
    <w:rsid w:val="009F48BD"/>
    <w:rsid w:val="00A020A5"/>
    <w:rsid w:val="00A03B31"/>
    <w:rsid w:val="00A10248"/>
    <w:rsid w:val="00A1077D"/>
    <w:rsid w:val="00A134AD"/>
    <w:rsid w:val="00A13801"/>
    <w:rsid w:val="00A14077"/>
    <w:rsid w:val="00A43757"/>
    <w:rsid w:val="00A515F9"/>
    <w:rsid w:val="00A611B3"/>
    <w:rsid w:val="00A63E7E"/>
    <w:rsid w:val="00A64424"/>
    <w:rsid w:val="00A657E5"/>
    <w:rsid w:val="00A7333A"/>
    <w:rsid w:val="00A839E2"/>
    <w:rsid w:val="00A86167"/>
    <w:rsid w:val="00A8652C"/>
    <w:rsid w:val="00A90220"/>
    <w:rsid w:val="00A942C9"/>
    <w:rsid w:val="00A95322"/>
    <w:rsid w:val="00A9671C"/>
    <w:rsid w:val="00AA2FAE"/>
    <w:rsid w:val="00AB32F5"/>
    <w:rsid w:val="00AD60ED"/>
    <w:rsid w:val="00AE6301"/>
    <w:rsid w:val="00AF2312"/>
    <w:rsid w:val="00AF7B41"/>
    <w:rsid w:val="00B01EF2"/>
    <w:rsid w:val="00B0206D"/>
    <w:rsid w:val="00B065E7"/>
    <w:rsid w:val="00B10A36"/>
    <w:rsid w:val="00B142E0"/>
    <w:rsid w:val="00B173C6"/>
    <w:rsid w:val="00B22DF4"/>
    <w:rsid w:val="00B27DB3"/>
    <w:rsid w:val="00B3321F"/>
    <w:rsid w:val="00B40AF5"/>
    <w:rsid w:val="00B50247"/>
    <w:rsid w:val="00B5169C"/>
    <w:rsid w:val="00B530DD"/>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413A"/>
    <w:rsid w:val="00C3036F"/>
    <w:rsid w:val="00C30D07"/>
    <w:rsid w:val="00C33597"/>
    <w:rsid w:val="00C42263"/>
    <w:rsid w:val="00C4626A"/>
    <w:rsid w:val="00C500C8"/>
    <w:rsid w:val="00C5269D"/>
    <w:rsid w:val="00C52742"/>
    <w:rsid w:val="00C53685"/>
    <w:rsid w:val="00C53728"/>
    <w:rsid w:val="00C5742D"/>
    <w:rsid w:val="00C621E6"/>
    <w:rsid w:val="00C62A32"/>
    <w:rsid w:val="00C635A2"/>
    <w:rsid w:val="00C65431"/>
    <w:rsid w:val="00C65AB4"/>
    <w:rsid w:val="00C7145C"/>
    <w:rsid w:val="00C71CFA"/>
    <w:rsid w:val="00C72385"/>
    <w:rsid w:val="00C861BA"/>
    <w:rsid w:val="00C96041"/>
    <w:rsid w:val="00CA28FE"/>
    <w:rsid w:val="00CA35CD"/>
    <w:rsid w:val="00CA36BD"/>
    <w:rsid w:val="00CB7199"/>
    <w:rsid w:val="00CC2746"/>
    <w:rsid w:val="00CC3964"/>
    <w:rsid w:val="00CD2F93"/>
    <w:rsid w:val="00CD3A12"/>
    <w:rsid w:val="00CD4D20"/>
    <w:rsid w:val="00CD7FBD"/>
    <w:rsid w:val="00CE300F"/>
    <w:rsid w:val="00CE7B7E"/>
    <w:rsid w:val="00CF110A"/>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25E9"/>
    <w:rsid w:val="00D52694"/>
    <w:rsid w:val="00D5740E"/>
    <w:rsid w:val="00D64482"/>
    <w:rsid w:val="00D70967"/>
    <w:rsid w:val="00D70F1E"/>
    <w:rsid w:val="00D76E92"/>
    <w:rsid w:val="00D808EE"/>
    <w:rsid w:val="00D91A99"/>
    <w:rsid w:val="00DA693C"/>
    <w:rsid w:val="00DA7899"/>
    <w:rsid w:val="00DB4DF2"/>
    <w:rsid w:val="00DB6582"/>
    <w:rsid w:val="00DB6D90"/>
    <w:rsid w:val="00DD26D5"/>
    <w:rsid w:val="00DE2139"/>
    <w:rsid w:val="00DE3F30"/>
    <w:rsid w:val="00DE40F5"/>
    <w:rsid w:val="00DE4280"/>
    <w:rsid w:val="00DE5DF7"/>
    <w:rsid w:val="00DE658D"/>
    <w:rsid w:val="00E03C54"/>
    <w:rsid w:val="00E104CD"/>
    <w:rsid w:val="00E10E84"/>
    <w:rsid w:val="00E11E4B"/>
    <w:rsid w:val="00E132E8"/>
    <w:rsid w:val="00E20E56"/>
    <w:rsid w:val="00E215CD"/>
    <w:rsid w:val="00E2710B"/>
    <w:rsid w:val="00E30084"/>
    <w:rsid w:val="00E31759"/>
    <w:rsid w:val="00E41ED2"/>
    <w:rsid w:val="00E55026"/>
    <w:rsid w:val="00E645D1"/>
    <w:rsid w:val="00E6462D"/>
    <w:rsid w:val="00E719D1"/>
    <w:rsid w:val="00E73F8E"/>
    <w:rsid w:val="00E741C0"/>
    <w:rsid w:val="00E839F4"/>
    <w:rsid w:val="00E84FC7"/>
    <w:rsid w:val="00E85BE9"/>
    <w:rsid w:val="00E85CD2"/>
    <w:rsid w:val="00E9050B"/>
    <w:rsid w:val="00E954D3"/>
    <w:rsid w:val="00EA15E0"/>
    <w:rsid w:val="00EA5840"/>
    <w:rsid w:val="00EB1B40"/>
    <w:rsid w:val="00EB27A4"/>
    <w:rsid w:val="00EB31A2"/>
    <w:rsid w:val="00EB7A49"/>
    <w:rsid w:val="00EC10FC"/>
    <w:rsid w:val="00EC2F6C"/>
    <w:rsid w:val="00EC58A7"/>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1662A"/>
    <w:rsid w:val="00F240E5"/>
    <w:rsid w:val="00F24D73"/>
    <w:rsid w:val="00F25B19"/>
    <w:rsid w:val="00F27CD4"/>
    <w:rsid w:val="00F27FCB"/>
    <w:rsid w:val="00F439BF"/>
    <w:rsid w:val="00F44A88"/>
    <w:rsid w:val="00F50A5A"/>
    <w:rsid w:val="00F51878"/>
    <w:rsid w:val="00F5284B"/>
    <w:rsid w:val="00F626E9"/>
    <w:rsid w:val="00F6286C"/>
    <w:rsid w:val="00F62D96"/>
    <w:rsid w:val="00F74BC5"/>
    <w:rsid w:val="00F939F5"/>
    <w:rsid w:val="00F96551"/>
    <w:rsid w:val="00FA0318"/>
    <w:rsid w:val="00FA0448"/>
    <w:rsid w:val="00FA27AF"/>
    <w:rsid w:val="00FA5018"/>
    <w:rsid w:val="00FA73E8"/>
    <w:rsid w:val="00FB2119"/>
    <w:rsid w:val="00FB4ACE"/>
    <w:rsid w:val="00FC0AB1"/>
    <w:rsid w:val="00FC5E51"/>
    <w:rsid w:val="00FC6BA4"/>
    <w:rsid w:val="00FC7B2B"/>
    <w:rsid w:val="00FE63C4"/>
    <w:rsid w:val="00FF24F0"/>
    <w:rsid w:val="00FF2808"/>
    <w:rsid w:val="00FF3016"/>
    <w:rsid w:val="00FF310A"/>
    <w:rsid w:val="00FF6233"/>
    <w:rsid w:val="00FF6356"/>
    <w:rsid w:val="00FF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94"/>
    <w:pPr>
      <w:widowControl w:val="0"/>
      <w:jc w:val="both"/>
    </w:pPr>
    <w:rPr>
      <w:kern w:val="2"/>
      <w:sz w:val="21"/>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
    <w:name w:val="prrafodelista"/>
    <w:basedOn w:val="Normal"/>
    <w:rsid w:val="00FF3016"/>
    <w:pPr>
      <w:widowControl/>
      <w:spacing w:before="100" w:beforeAutospacing="1" w:after="100" w:afterAutospacing="1"/>
      <w:jc w:val="left"/>
    </w:pPr>
    <w:rPr>
      <w:rFonts w:ascii="SimSun" w:hAnsi="SimSun" w:cs="SimSun"/>
      <w:kern w:val="0"/>
      <w:sz w:val="24"/>
      <w:szCs w:val="24"/>
    </w:rPr>
  </w:style>
  <w:style w:type="paragraph" w:styleId="NormalWeb">
    <w:name w:val="Normal (Web)"/>
    <w:basedOn w:val="Normal"/>
    <w:uiPriority w:val="99"/>
    <w:rsid w:val="00FF3016"/>
    <w:pPr>
      <w:widowControl/>
      <w:spacing w:before="100" w:beforeAutospacing="1" w:after="100" w:afterAutospacing="1"/>
      <w:jc w:val="left"/>
    </w:pPr>
    <w:rPr>
      <w:rFonts w:ascii="SimSun" w:hAnsi="SimSun" w:cs="SimSun"/>
      <w:kern w:val="0"/>
      <w:sz w:val="24"/>
      <w:szCs w:val="24"/>
    </w:rPr>
  </w:style>
  <w:style w:type="character" w:customStyle="1" w:styleId="apple-converted-space">
    <w:name w:val="apple-converted-space"/>
    <w:rsid w:val="00FF30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874168">
      <w:bodyDiv w:val="1"/>
      <w:marLeft w:val="0"/>
      <w:marRight w:val="0"/>
      <w:marTop w:val="0"/>
      <w:marBottom w:val="0"/>
      <w:divBdr>
        <w:top w:val="none" w:sz="0" w:space="0" w:color="auto"/>
        <w:left w:val="none" w:sz="0" w:space="0" w:color="auto"/>
        <w:bottom w:val="none" w:sz="0" w:space="0" w:color="auto"/>
        <w:right w:val="none" w:sz="0" w:space="0" w:color="auto"/>
      </w:divBdr>
    </w:div>
    <w:div w:id="699400635">
      <w:bodyDiv w:val="1"/>
      <w:marLeft w:val="0"/>
      <w:marRight w:val="0"/>
      <w:marTop w:val="0"/>
      <w:marBottom w:val="0"/>
      <w:divBdr>
        <w:top w:val="none" w:sz="0" w:space="0" w:color="auto"/>
        <w:left w:val="none" w:sz="0" w:space="0" w:color="auto"/>
        <w:bottom w:val="none" w:sz="0" w:space="0" w:color="auto"/>
        <w:right w:val="none" w:sz="0" w:space="0" w:color="auto"/>
      </w:divBdr>
    </w:div>
    <w:div w:id="1252936170">
      <w:marLeft w:val="0"/>
      <w:marRight w:val="0"/>
      <w:marTop w:val="0"/>
      <w:marBottom w:val="0"/>
      <w:divBdr>
        <w:top w:val="none" w:sz="0" w:space="0" w:color="auto"/>
        <w:left w:val="none" w:sz="0" w:space="0" w:color="auto"/>
        <w:bottom w:val="none" w:sz="0" w:space="0" w:color="auto"/>
        <w:right w:val="none" w:sz="0" w:space="0" w:color="auto"/>
      </w:divBdr>
    </w:div>
    <w:div w:id="1500386084">
      <w:bodyDiv w:val="1"/>
      <w:marLeft w:val="0"/>
      <w:marRight w:val="0"/>
      <w:marTop w:val="0"/>
      <w:marBottom w:val="0"/>
      <w:divBdr>
        <w:top w:val="none" w:sz="0" w:space="0" w:color="auto"/>
        <w:left w:val="none" w:sz="0" w:space="0" w:color="auto"/>
        <w:bottom w:val="none" w:sz="0" w:space="0" w:color="auto"/>
        <w:right w:val="none" w:sz="0" w:space="0" w:color="auto"/>
      </w:divBdr>
    </w:div>
    <w:div w:id="21445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Maribel</cp:lastModifiedBy>
  <cp:revision>2</cp:revision>
  <dcterms:created xsi:type="dcterms:W3CDTF">2016-08-08T20:36:00Z</dcterms:created>
  <dcterms:modified xsi:type="dcterms:W3CDTF">2016-08-08T20:36:00Z</dcterms:modified>
</cp:coreProperties>
</file>