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69" w:rsidRPr="00054E69" w:rsidRDefault="00054E69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 xml:space="preserve">Hola, </w:t>
      </w:r>
      <w:r w:rsidRPr="00054E69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Fausto.</w:t>
      </w:r>
    </w:p>
    <w:p w:rsidR="00054E69" w:rsidRPr="005757AE" w:rsidRDefault="00054E69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Gracias por su pronta respuesta.</w:t>
      </w:r>
    </w:p>
    <w:p w:rsidR="00054E69" w:rsidRPr="005757AE" w:rsidRDefault="00054E69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De acuerdo con su demanda, queríamos recomendar nuestro modelo VCR20 (3m*3m*2.3m). Puede almacenar cerca de 3 tons de carne y la temperatura puede ser ajustada de -15</w:t>
      </w:r>
      <w:r w:rsidRPr="005757AE">
        <w:rPr>
          <w:rFonts w:ascii="Arial" w:eastAsia="宋体" w:hAnsi="Arial" w:cs="Arial" w:hint="eastAsia"/>
          <w:color w:val="000000" w:themeColor="text1"/>
          <w:kern w:val="0"/>
          <w:szCs w:val="21"/>
          <w:lang w:val="es-AR"/>
        </w:rPr>
        <w:t>℃</w:t>
      </w: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 xml:space="preserve"> a -25</w:t>
      </w:r>
      <w:r w:rsidRPr="005757AE">
        <w:rPr>
          <w:rFonts w:ascii="Arial" w:eastAsia="宋体" w:hAnsi="Arial" w:cs="Arial" w:hint="eastAsia"/>
          <w:color w:val="000000" w:themeColor="text1"/>
          <w:kern w:val="0"/>
          <w:szCs w:val="21"/>
          <w:lang w:val="es-AR"/>
        </w:rPr>
        <w:t>℃</w:t>
      </w: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.</w:t>
      </w:r>
    </w:p>
    <w:p w:rsidR="00054E69" w:rsidRPr="005757AE" w:rsidRDefault="00054E69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Además, nuestra cámara frigorífica viene con el generador de combustible, lo que permite tener un funcionamie</w:t>
      </w:r>
      <w:bookmarkStart w:id="0" w:name="_GoBack"/>
      <w:bookmarkEnd w:id="0"/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nto estable. Hemos vendido la cámara frigorífica a las areas de África, y también usan generador para funcionar la cámara frigofírica. Por lo que no se preocupe con esto.</w:t>
      </w:r>
    </w:p>
    <w:p w:rsidR="00054E69" w:rsidRPr="00054E69" w:rsidRDefault="00054E69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 xml:space="preserve">Aquí está la cotización para su referencia, favor revise. 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79"/>
        <w:gridCol w:w="4257"/>
        <w:gridCol w:w="1274"/>
        <w:gridCol w:w="1274"/>
      </w:tblGrid>
      <w:tr w:rsidR="005757AE" w:rsidRPr="00054E69" w:rsidTr="00054E69">
        <w:tc>
          <w:tcPr>
            <w:tcW w:w="9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B0F0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ind w:firstLine="11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Items</w:t>
            </w:r>
          </w:p>
        </w:tc>
        <w:tc>
          <w:tcPr>
            <w:tcW w:w="15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B0F0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ind w:firstLine="24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Descripción</w:t>
            </w:r>
          </w:p>
        </w:tc>
        <w:tc>
          <w:tcPr>
            <w:tcW w:w="34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B0F0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Especificación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B0F0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Precio unitario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B0F0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Valor total</w:t>
            </w:r>
          </w:p>
        </w:tc>
      </w:tr>
      <w:tr w:rsidR="005757AE" w:rsidRPr="00054E69" w:rsidTr="00054E69">
        <w:tc>
          <w:tcPr>
            <w:tcW w:w="9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ind w:firstLine="24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  <w:lang w:val="es-AR"/>
              </w:rPr>
              <w:t>Unidad de refrigeración</w:t>
            </w:r>
          </w:p>
        </w:tc>
        <w:tc>
          <w:tcPr>
            <w:tcW w:w="34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 xml:space="preserve">Compresor de </w:t>
            </w: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 xml:space="preserve">Bitzer, </w:t>
            </w: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>válvula de expansión, válvula solenoide, protector de alta/baja presión, condensador de aire, filtro seco, caja de control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$3,790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$3,790</w:t>
            </w:r>
          </w:p>
        </w:tc>
      </w:tr>
      <w:tr w:rsidR="005757AE" w:rsidRPr="00054E69" w:rsidTr="00054E69">
        <w:tc>
          <w:tcPr>
            <w:tcW w:w="9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ind w:firstLine="24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Puerta con bisagras</w:t>
            </w:r>
          </w:p>
        </w:tc>
        <w:tc>
          <w:tcPr>
            <w:tcW w:w="34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</w:rPr>
              <w:t>Dimension</w:t>
            </w:r>
            <w:r w:rsidRPr="005757AE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</w:rPr>
              <w:t>es </w:t>
            </w: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2"/>
              </w:rPr>
              <w:t>800mm*1800mm</w:t>
            </w:r>
          </w:p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</w:rPr>
              <w:t>Espesor</w:t>
            </w: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</w:rPr>
              <w:t> </w:t>
            </w: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2"/>
              </w:rPr>
              <w:t>150mm</w:t>
            </w:r>
          </w:p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>Con cerradura, manija de seguridad y cable de calefacción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$390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$390</w:t>
            </w:r>
          </w:p>
        </w:tc>
      </w:tr>
      <w:tr w:rsidR="005757AE" w:rsidRPr="00054E69" w:rsidTr="00054E69">
        <w:tc>
          <w:tcPr>
            <w:tcW w:w="9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ind w:firstLine="24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Paneles de aislamiento</w:t>
            </w:r>
          </w:p>
        </w:tc>
        <w:tc>
          <w:tcPr>
            <w:tcW w:w="34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</w:rPr>
              <w:t>Espesor</w:t>
            </w:r>
            <w:r w:rsidRPr="00054E69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</w:rPr>
              <w:t>:</w:t>
            </w: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</w:rPr>
              <w:t> </w:t>
            </w: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2"/>
              </w:rPr>
              <w:t>150mm</w:t>
            </w:r>
          </w:p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5757AE">
              <w:rPr>
                <w:rFonts w:ascii="Calibri" w:eastAsia="宋体" w:hAnsi="Calibri" w:cs="宋体" w:hint="eastAsia"/>
                <w:b/>
                <w:bCs/>
                <w:color w:val="000000" w:themeColor="text1"/>
                <w:kern w:val="0"/>
                <w:sz w:val="22"/>
                <w:lang w:val="es-AR"/>
              </w:rPr>
              <w:t>M</w:t>
            </w:r>
            <w:r w:rsidRPr="00054E69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  <w:lang w:val="es-AR"/>
              </w:rPr>
              <w:t>aterial:</w:t>
            </w: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 xml:space="preserve"> acero colorbond con poliuretano</w:t>
            </w:r>
          </w:p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>Ventana de equilibrio</w:t>
            </w: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 xml:space="preserve">, </w:t>
            </w: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>cortina</w:t>
            </w: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 xml:space="preserve">, </w:t>
            </w: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>luz a prueba de humedad</w:t>
            </w: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 xml:space="preserve">, </w:t>
            </w: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2"/>
                <w:lang w:val="es-AR"/>
              </w:rPr>
              <w:t>piso de aislamiento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37 USD/</w:t>
            </w:r>
            <w:r w:rsidRPr="00054E6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㎡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$1,665</w:t>
            </w:r>
          </w:p>
        </w:tc>
      </w:tr>
      <w:tr w:rsidR="005757AE" w:rsidRPr="00054E69" w:rsidTr="00054E69">
        <w:tc>
          <w:tcPr>
            <w:tcW w:w="9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ind w:firstLine="24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57AE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Generador de combustible</w:t>
            </w:r>
          </w:p>
        </w:tc>
        <w:tc>
          <w:tcPr>
            <w:tcW w:w="34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</w:rPr>
              <w:t xml:space="preserve">20kw, </w:t>
            </w:r>
            <w:r w:rsidRPr="005757AE">
              <w:rPr>
                <w:rFonts w:ascii="Calibri" w:eastAsia="宋体" w:hAnsi="Calibri" w:cs="宋体"/>
                <w:b/>
                <w:bCs/>
                <w:color w:val="000000" w:themeColor="text1"/>
                <w:kern w:val="0"/>
                <w:sz w:val="22"/>
              </w:rPr>
              <w:t>tipo silencioso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$3,230</w:t>
            </w:r>
          </w:p>
        </w:tc>
        <w:tc>
          <w:tcPr>
            <w:tcW w:w="10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  <w:hideMark/>
          </w:tcPr>
          <w:p w:rsidR="00054E69" w:rsidRPr="00054E69" w:rsidRDefault="00054E69" w:rsidP="00054E6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alibri" w:eastAsia="宋体" w:hAnsi="Calibri" w:cs="宋体"/>
                <w:color w:val="000000" w:themeColor="text1"/>
                <w:kern w:val="0"/>
                <w:sz w:val="24"/>
                <w:szCs w:val="24"/>
              </w:rPr>
              <w:t>$3,230</w:t>
            </w:r>
          </w:p>
        </w:tc>
      </w:tr>
      <w:tr w:rsidR="005757AE" w:rsidRPr="00054E69" w:rsidTr="00054E69">
        <w:tc>
          <w:tcPr>
            <w:tcW w:w="7944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F497D"/>
            <w:vAlign w:val="center"/>
            <w:hideMark/>
          </w:tcPr>
          <w:p w:rsidR="00054E69" w:rsidRPr="00054E69" w:rsidRDefault="00054E69" w:rsidP="002A21D6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54E6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                        </w:t>
            </w:r>
            <w:r w:rsidR="002A21D6" w:rsidRPr="005757AE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Precio</w:t>
            </w:r>
            <w:r w:rsidRPr="00054E6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FOB </w:t>
            </w:r>
            <w:r w:rsidR="002A21D6" w:rsidRPr="005757AE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Puerto de Guangzhou: </w:t>
            </w:r>
            <w:r w:rsidRPr="00054E6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$9,075 USD</w:t>
            </w:r>
          </w:p>
        </w:tc>
      </w:tr>
    </w:tbl>
    <w:p w:rsidR="00874104" w:rsidRPr="005757AE" w:rsidRDefault="00874104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 w:hint="eastAsia"/>
          <w:color w:val="000000" w:themeColor="text1"/>
          <w:kern w:val="0"/>
          <w:szCs w:val="21"/>
          <w:lang w:val="es-AR"/>
        </w:rPr>
        <w:t>Favor note que el generador de combustible es opcional. Si</w:t>
      </w: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 xml:space="preserve"> ya lo tiene, no lo necesita comprar.</w:t>
      </w:r>
    </w:p>
    <w:p w:rsidR="00874104" w:rsidRPr="005757AE" w:rsidRDefault="00874104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Para más parámetros detallados e imágenes, favor revise la cotización del anexo, que está en la versión inglesa.</w:t>
      </w:r>
    </w:p>
    <w:p w:rsidR="00874104" w:rsidRPr="005757AE" w:rsidRDefault="00874104" w:rsidP="00054E6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Mi amigo, favor dejenos saber si nuestra cámara frigorífica pude satisfazer sus requisitos. Si no, vamos a recomendarle otro modelo.</w:t>
      </w:r>
    </w:p>
    <w:p w:rsidR="00054E69" w:rsidRPr="00054E69" w:rsidRDefault="00874104" w:rsidP="00874104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757AE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Espero su respuesta.</w:t>
      </w:r>
    </w:p>
    <w:p w:rsidR="00CA28FE" w:rsidRPr="005757AE" w:rsidRDefault="00CA28FE">
      <w:pPr>
        <w:rPr>
          <w:color w:val="000000" w:themeColor="text1"/>
        </w:rPr>
      </w:pPr>
    </w:p>
    <w:sectPr w:rsidR="00CA28FE" w:rsidRPr="00575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09" w:rsidRDefault="00F74409" w:rsidP="00054E69">
      <w:r>
        <w:separator/>
      </w:r>
    </w:p>
  </w:endnote>
  <w:endnote w:type="continuationSeparator" w:id="0">
    <w:p w:rsidR="00F74409" w:rsidRDefault="00F74409" w:rsidP="0005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lor:white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09" w:rsidRDefault="00F74409" w:rsidP="00054E69">
      <w:r>
        <w:separator/>
      </w:r>
    </w:p>
  </w:footnote>
  <w:footnote w:type="continuationSeparator" w:id="0">
    <w:p w:rsidR="00F74409" w:rsidRDefault="00F74409" w:rsidP="0005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4C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4E69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E53"/>
    <w:rsid w:val="002A21D6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124C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04F4"/>
    <w:rsid w:val="0034063C"/>
    <w:rsid w:val="00345C28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757AE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304E8"/>
    <w:rsid w:val="00731EB8"/>
    <w:rsid w:val="007325C1"/>
    <w:rsid w:val="00733BE1"/>
    <w:rsid w:val="0073662A"/>
    <w:rsid w:val="0075394D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74104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370C"/>
    <w:rsid w:val="00903F1D"/>
    <w:rsid w:val="0090606A"/>
    <w:rsid w:val="00920F25"/>
    <w:rsid w:val="00921441"/>
    <w:rsid w:val="00924A2F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04FE"/>
    <w:rsid w:val="00D64482"/>
    <w:rsid w:val="00D70967"/>
    <w:rsid w:val="00D70F1E"/>
    <w:rsid w:val="00D76E92"/>
    <w:rsid w:val="00D808EE"/>
    <w:rsid w:val="00D91A99"/>
    <w:rsid w:val="00DA7899"/>
    <w:rsid w:val="00DB208F"/>
    <w:rsid w:val="00DB4DF2"/>
    <w:rsid w:val="00DB6582"/>
    <w:rsid w:val="00DB6D9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409"/>
    <w:rsid w:val="00F74BC5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E69"/>
    <w:rPr>
      <w:sz w:val="18"/>
      <w:szCs w:val="18"/>
    </w:rPr>
  </w:style>
  <w:style w:type="character" w:customStyle="1" w:styleId="apple-converted-space">
    <w:name w:val="apple-converted-space"/>
    <w:basedOn w:val="a0"/>
    <w:rsid w:val="00054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E69"/>
    <w:rPr>
      <w:sz w:val="18"/>
      <w:szCs w:val="18"/>
    </w:rPr>
  </w:style>
  <w:style w:type="character" w:customStyle="1" w:styleId="apple-converted-space">
    <w:name w:val="apple-converted-space"/>
    <w:basedOn w:val="a0"/>
    <w:rsid w:val="0005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2016-09-29T08:29:00Z</dcterms:created>
  <dcterms:modified xsi:type="dcterms:W3CDTF">2016-09-29T08:40:00Z</dcterms:modified>
</cp:coreProperties>
</file>