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AE" w:rsidRPr="00AF4467" w:rsidRDefault="004613AE" w:rsidP="00AF4467">
      <w:pPr>
        <w:widowControl/>
        <w:spacing w:after="150"/>
        <w:jc w:val="lef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Cher </w:t>
      </w:r>
      <w:r w:rsidRPr="00AF4467">
        <w:rPr>
          <w:rFonts w:ascii="Arial" w:hAnsi="Arial" w:cs="Arial"/>
          <w:b/>
          <w:bCs/>
          <w:color w:val="555555"/>
          <w:kern w:val="0"/>
          <w:sz w:val="23"/>
          <w:szCs w:val="23"/>
        </w:rPr>
        <w:t>Mr. Mamadou DIALLO,</w:t>
      </w:r>
    </w:p>
    <w:p w:rsidR="004613AE" w:rsidRPr="00AF7DF9" w:rsidRDefault="004613AE" w:rsidP="00AF4467">
      <w:pPr>
        <w:widowControl/>
        <w:spacing w:after="150"/>
        <w:jc w:val="left"/>
        <w:rPr>
          <w:rFonts w:ascii="Arial" w:hAnsi="Arial" w:cs="Arial"/>
          <w:b/>
          <w:bCs/>
          <w:color w:val="555555"/>
          <w:kern w:val="0"/>
          <w:sz w:val="23"/>
          <w:szCs w:val="23"/>
        </w:rPr>
      </w:pP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C’est </w:t>
      </w:r>
      <w:r w:rsidRPr="00AF4467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Adam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de </w:t>
      </w:r>
      <w:r w:rsidRPr="00AF4467">
        <w:rPr>
          <w:rFonts w:ascii="Arial" w:hAnsi="Arial" w:cs="Arial"/>
          <w:b/>
          <w:bCs/>
          <w:color w:val="555555"/>
          <w:kern w:val="0"/>
          <w:sz w:val="23"/>
          <w:szCs w:val="23"/>
        </w:rPr>
        <w:t>Koller Ice Machine.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Merci pour votre confiance en notre société. Je suis ravi de savoir qu’il aura plus de commande à l’avenir. Pour vous montrer notre sincérité pour</w:t>
      </w:r>
      <w:r w:rsidRPr="00AF7DF9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notre coopération, j'ai négocié avec mon patron et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nous vous donnerons </w:t>
      </w:r>
      <w:r w:rsidRPr="00AF7DF9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notre meilleur prix.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Veuillez </w:t>
      </w:r>
      <w:r w:rsidRPr="00AF7DF9">
        <w:rPr>
          <w:rFonts w:ascii="Arial" w:hAnsi="Arial" w:cs="Arial"/>
          <w:b/>
          <w:bCs/>
          <w:color w:val="555555"/>
          <w:kern w:val="0"/>
          <w:sz w:val="23"/>
          <w:szCs w:val="23"/>
        </w:rPr>
        <w:t>vérifier les informations suivantes.</w:t>
      </w:r>
    </w:p>
    <w:tbl>
      <w:tblPr>
        <w:tblW w:w="1003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70"/>
        <w:gridCol w:w="4620"/>
        <w:gridCol w:w="855"/>
        <w:gridCol w:w="1845"/>
        <w:gridCol w:w="1845"/>
      </w:tblGrid>
      <w:tr w:rsidR="004613AE" w:rsidRPr="008A4647"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70C0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left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0"/>
                <w:sz w:val="24"/>
                <w:szCs w:val="24"/>
              </w:rPr>
              <w:t>Article</w:t>
            </w:r>
          </w:p>
        </w:tc>
        <w:tc>
          <w:tcPr>
            <w:tcW w:w="46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70C0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0"/>
                <w:sz w:val="24"/>
                <w:szCs w:val="24"/>
              </w:rPr>
              <w:t>Descript</w:t>
            </w:r>
            <w:r w:rsidRPr="00AF4467">
              <w:rPr>
                <w:b/>
                <w:bCs/>
                <w:color w:val="FFFFFF"/>
                <w:kern w:val="0"/>
                <w:sz w:val="24"/>
                <w:szCs w:val="24"/>
              </w:rPr>
              <w:t>ion</w:t>
            </w:r>
          </w:p>
        </w:tc>
        <w:tc>
          <w:tcPr>
            <w:tcW w:w="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70C0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0"/>
                <w:sz w:val="24"/>
                <w:szCs w:val="24"/>
              </w:rPr>
              <w:t>Unité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70C0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0"/>
                <w:sz w:val="24"/>
                <w:szCs w:val="24"/>
              </w:rPr>
              <w:t>Prix unitaire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70C0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b/>
                <w:bCs/>
                <w:color w:val="FFFFFF"/>
                <w:kern w:val="0"/>
                <w:sz w:val="24"/>
                <w:szCs w:val="24"/>
              </w:rPr>
              <w:t>Val</w:t>
            </w:r>
            <w:r>
              <w:rPr>
                <w:b/>
                <w:bCs/>
                <w:color w:val="FFFFFF"/>
                <w:kern w:val="0"/>
                <w:sz w:val="24"/>
                <w:szCs w:val="24"/>
              </w:rPr>
              <w:t>eur t</w:t>
            </w:r>
            <w:r w:rsidRPr="00AF4467">
              <w:rPr>
                <w:b/>
                <w:bCs/>
                <w:color w:val="FFFFFF"/>
                <w:kern w:val="0"/>
                <w:sz w:val="24"/>
                <w:szCs w:val="24"/>
              </w:rPr>
              <w:t>otal</w:t>
            </w:r>
          </w:p>
        </w:tc>
      </w:tr>
      <w:tr w:rsidR="004613AE" w:rsidRPr="008A4647"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7DF9" w:rsidRDefault="004613AE" w:rsidP="00AF7DF9">
            <w:pPr>
              <w:widowControl/>
              <w:spacing w:after="150"/>
              <w:ind w:firstLine="240"/>
              <w:jc w:val="center"/>
              <w:rPr>
                <w:rFonts w:cs="Times New Roman"/>
                <w:color w:val="555555"/>
                <w:kern w:val="0"/>
                <w:sz w:val="24"/>
                <w:szCs w:val="24"/>
                <w:lang w:val="fr-CA"/>
              </w:rPr>
            </w:pPr>
            <w:r>
              <w:rPr>
                <w:color w:val="555555"/>
                <w:kern w:val="0"/>
                <w:sz w:val="24"/>
                <w:szCs w:val="24"/>
              </w:rPr>
              <w:t xml:space="preserve">Machine à glace en écailles </w:t>
            </w:r>
            <w:r w:rsidRPr="00AF4467">
              <w:rPr>
                <w:color w:val="555555"/>
                <w:kern w:val="0"/>
                <w:sz w:val="24"/>
                <w:szCs w:val="24"/>
              </w:rPr>
              <w:t>5 ton</w:t>
            </w:r>
            <w:r>
              <w:rPr>
                <w:color w:val="555555"/>
                <w:kern w:val="0"/>
                <w:sz w:val="24"/>
                <w:szCs w:val="24"/>
              </w:rPr>
              <w:t>ne</w:t>
            </w:r>
            <w:r w:rsidRPr="00AF4467">
              <w:rPr>
                <w:color w:val="555555"/>
                <w:kern w:val="0"/>
                <w:sz w:val="24"/>
                <w:szCs w:val="24"/>
              </w:rPr>
              <w:t>s/</w:t>
            </w:r>
            <w:r>
              <w:rPr>
                <w:color w:val="555555"/>
                <w:kern w:val="0"/>
                <w:sz w:val="24"/>
                <w:szCs w:val="24"/>
              </w:rPr>
              <w:t>jour</w:t>
            </w:r>
          </w:p>
        </w:tc>
        <w:tc>
          <w:tcPr>
            <w:tcW w:w="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1 set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$</w:t>
            </w:r>
            <w:r w:rsidRPr="00AF4467">
              <w:rPr>
                <w:rFonts w:ascii="color:red;" w:hAnsi="color:red;" w:cs="color:red;"/>
                <w:b/>
                <w:bCs/>
                <w:color w:val="555555"/>
                <w:kern w:val="0"/>
                <w:sz w:val="24"/>
                <w:szCs w:val="24"/>
              </w:rPr>
              <w:t>14,884</w:t>
            </w:r>
            <w:r w:rsidRPr="00AF4467">
              <w:rPr>
                <w:color w:val="555555"/>
                <w:kern w:val="0"/>
                <w:sz w:val="24"/>
                <w:szCs w:val="24"/>
              </w:rPr>
              <w:t>USD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$</w:t>
            </w:r>
            <w:r w:rsidRPr="00AF4467">
              <w:rPr>
                <w:rFonts w:ascii="color:red;" w:hAnsi="color:red;" w:cs="color:red;"/>
                <w:b/>
                <w:bCs/>
                <w:color w:val="555555"/>
                <w:kern w:val="0"/>
                <w:sz w:val="24"/>
                <w:szCs w:val="24"/>
              </w:rPr>
              <w:t>14,884</w:t>
            </w:r>
            <w:r w:rsidRPr="00AF4467">
              <w:rPr>
                <w:color w:val="555555"/>
                <w:kern w:val="0"/>
                <w:sz w:val="24"/>
                <w:szCs w:val="24"/>
              </w:rPr>
              <w:t>USD</w:t>
            </w:r>
          </w:p>
        </w:tc>
      </w:tr>
      <w:tr w:rsidR="004613AE" w:rsidRPr="008A4647"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color w:val="555555"/>
                <w:kern w:val="0"/>
                <w:sz w:val="24"/>
                <w:szCs w:val="24"/>
              </w:rPr>
              <w:t>Chambre froide</w:t>
            </w:r>
            <w:r w:rsidRPr="00AF4467">
              <w:rPr>
                <w:color w:val="555555"/>
                <w:kern w:val="0"/>
                <w:sz w:val="24"/>
                <w:szCs w:val="24"/>
              </w:rPr>
              <w:t xml:space="preserve"> VCR20</w:t>
            </w:r>
          </w:p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(3m*3m*2.3m, -12 degr</w:t>
            </w:r>
            <w:r>
              <w:rPr>
                <w:color w:val="555555"/>
                <w:kern w:val="0"/>
                <w:sz w:val="24"/>
                <w:szCs w:val="24"/>
              </w:rPr>
              <w:t>é</w:t>
            </w:r>
            <w:r w:rsidRPr="00AF4467">
              <w:rPr>
                <w:color w:val="555555"/>
                <w:kern w:val="0"/>
                <w:sz w:val="24"/>
                <w:szCs w:val="24"/>
              </w:rPr>
              <w:t>s)</w:t>
            </w:r>
          </w:p>
        </w:tc>
        <w:tc>
          <w:tcPr>
            <w:tcW w:w="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1 set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$3,510 USD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$3,510 USD</w:t>
            </w:r>
          </w:p>
        </w:tc>
      </w:tr>
      <w:tr w:rsidR="004613AE" w:rsidRPr="008A4647"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color w:val="555555"/>
                <w:kern w:val="0"/>
                <w:sz w:val="24"/>
                <w:szCs w:val="24"/>
              </w:rPr>
              <w:t>Conception intégrée</w:t>
            </w:r>
          </w:p>
          <w:p w:rsidR="004613AE" w:rsidRPr="00AF7DF9" w:rsidRDefault="004613AE" w:rsidP="00AF7DF9">
            <w:pPr>
              <w:widowControl/>
              <w:spacing w:after="150"/>
              <w:ind w:firstLine="240"/>
              <w:jc w:val="center"/>
              <w:rPr>
                <w:rFonts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(Support</w:t>
            </w:r>
            <w:r>
              <w:rPr>
                <w:color w:val="555555"/>
                <w:kern w:val="0"/>
                <w:sz w:val="24"/>
                <w:szCs w:val="24"/>
              </w:rPr>
              <w:t>er le cadre et le trou ouverts</w:t>
            </w:r>
            <w:r w:rsidRPr="00AF4467">
              <w:rPr>
                <w:color w:val="555555"/>
                <w:kern w:val="0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1 set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$1,136 USD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$1,136 USD</w:t>
            </w:r>
          </w:p>
        </w:tc>
      </w:tr>
      <w:tr w:rsidR="004613AE" w:rsidRPr="008A4647"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7DF9">
              <w:rPr>
                <w:color w:val="555555"/>
                <w:kern w:val="0"/>
                <w:sz w:val="24"/>
                <w:szCs w:val="24"/>
              </w:rPr>
              <w:t xml:space="preserve">Générateur de carburant </w:t>
            </w:r>
          </w:p>
        </w:tc>
        <w:tc>
          <w:tcPr>
            <w:tcW w:w="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1 set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$5,000 USD</w:t>
            </w:r>
          </w:p>
        </w:tc>
        <w:tc>
          <w:tcPr>
            <w:tcW w:w="18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6E6E6"/>
            <w:vAlign w:val="center"/>
          </w:tcPr>
          <w:p w:rsidR="004613AE" w:rsidRPr="00AF4467" w:rsidRDefault="004613AE" w:rsidP="00AF4467">
            <w:pPr>
              <w:widowControl/>
              <w:spacing w:after="150"/>
              <w:ind w:firstLine="240"/>
              <w:jc w:val="center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 w:rsidRPr="00AF4467">
              <w:rPr>
                <w:color w:val="555555"/>
                <w:kern w:val="0"/>
                <w:sz w:val="24"/>
                <w:szCs w:val="24"/>
              </w:rPr>
              <w:t>$5,000 USD</w:t>
            </w:r>
          </w:p>
        </w:tc>
      </w:tr>
      <w:tr w:rsidR="004613AE" w:rsidRPr="008A4647">
        <w:tc>
          <w:tcPr>
            <w:tcW w:w="0" w:type="auto"/>
            <w:gridSpan w:val="5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00"/>
            <w:vAlign w:val="center"/>
          </w:tcPr>
          <w:p w:rsidR="004613AE" w:rsidRPr="00AF4467" w:rsidRDefault="004613AE" w:rsidP="00AF7DF9">
            <w:pPr>
              <w:widowControl/>
              <w:wordWrap w:val="0"/>
              <w:spacing w:after="150"/>
              <w:jc w:val="right"/>
              <w:rPr>
                <w:rFonts w:ascii="宋体" w:cs="Times New Roman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 xml:space="preserve">Prix total </w:t>
            </w:r>
            <w:r w:rsidRPr="00AF4467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 xml:space="preserve">FOB </w:t>
            </w: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 xml:space="preserve">Port </w:t>
            </w:r>
            <w:r w:rsidRPr="00AF4467">
              <w:rPr>
                <w:rFonts w:ascii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Guangzhou: $ USD</w:t>
            </w:r>
          </w:p>
        </w:tc>
      </w:tr>
    </w:tbl>
    <w:p w:rsidR="004613AE" w:rsidRPr="00AF4467" w:rsidRDefault="004613AE" w:rsidP="00AF4467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AF4467">
        <w:rPr>
          <w:rFonts w:ascii="Arial" w:hAnsi="Arial" w:cs="Arial"/>
          <w:b/>
          <w:bCs/>
          <w:color w:val="555555"/>
          <w:kern w:val="0"/>
          <w:sz w:val="23"/>
          <w:szCs w:val="23"/>
        </w:rPr>
        <w:t>N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.B.</w:t>
      </w:r>
      <w:r w:rsidRPr="00AF4467">
        <w:rPr>
          <w:rFonts w:ascii="Arial" w:hAnsi="Arial" w:cs="Arial"/>
          <w:b/>
          <w:bCs/>
          <w:color w:val="555555"/>
          <w:kern w:val="0"/>
          <w:sz w:val="23"/>
          <w:szCs w:val="23"/>
        </w:rPr>
        <w:t>:</w:t>
      </w:r>
      <w:bookmarkStart w:id="0" w:name="_GoBack"/>
      <w:bookmarkEnd w:id="0"/>
    </w:p>
    <w:p w:rsidR="004613AE" w:rsidRDefault="004613AE">
      <w:pPr>
        <w:rPr>
          <w:rFonts w:cs="Times New Roman"/>
          <w:lang w:val="fr-CA"/>
        </w:rPr>
      </w:pPr>
    </w:p>
    <w:p w:rsidR="004613AE" w:rsidRDefault="004613AE" w:rsidP="00AF7DF9">
      <w:pPr>
        <w:rPr>
          <w:rFonts w:ascii="Arial" w:hAnsi="Arial" w:cs="Arial"/>
          <w:b/>
          <w:bCs/>
          <w:color w:val="555555"/>
          <w:kern w:val="0"/>
          <w:sz w:val="23"/>
          <w:szCs w:val="23"/>
        </w:rPr>
      </w:pP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>1.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La conception intégrée 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est une conception spéciale pour le client qui veut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acheter à la fois 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la chambre froide et la machine à glace en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écailles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. La machine à glace en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écailles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sera placée sur le dessus de la chambre froide et la glace en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écailles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tombera dans la chambre froide directement.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Il ne nécessite aucune personne 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>pour prendre la glace dans la chambre froide.</w:t>
      </w:r>
    </w:p>
    <w:p w:rsidR="004613AE" w:rsidRDefault="004613AE" w:rsidP="00AF7DF9">
      <w:pPr>
        <w:rPr>
          <w:rFonts w:ascii="Arial" w:hAnsi="Arial" w:cs="Arial"/>
          <w:b/>
          <w:bCs/>
          <w:color w:val="555555"/>
          <w:kern w:val="0"/>
          <w:sz w:val="23"/>
          <w:szCs w:val="23"/>
        </w:rPr>
      </w:pP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>2. Comparé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e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à une machine à glace en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écailles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de 3 tonnes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par 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jour,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la machine 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KP50 adopte un refroidissement par eau. Le refroidissement par eau aura un meilleur effet de refroidissement que le refroidissement par air.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N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>e vous inquiétez pas du gaspillage d'eau car l'eau est circulée.</w:t>
      </w:r>
    </w:p>
    <w:p w:rsidR="004613AE" w:rsidRDefault="004613AE" w:rsidP="00AF7DF9">
      <w:pPr>
        <w:rPr>
          <w:rFonts w:ascii="Arial" w:hAnsi="Arial" w:cs="Arial"/>
          <w:b/>
          <w:bCs/>
          <w:color w:val="555555"/>
          <w:kern w:val="0"/>
          <w:sz w:val="23"/>
          <w:szCs w:val="23"/>
        </w:rPr>
      </w:pP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3. Pour la chambre froide VCR20, sa dimension est 3m * 3m * 2.3m et elle peut stocker environ 5 tonnes de glace en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écailles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. La température peut être ajustée de -5 degré à -15 degrés. D'habitude, la meilleure température pour le stockage de glace en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écailles est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d'environ 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-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>12 degrés.</w:t>
      </w:r>
    </w:p>
    <w:p w:rsidR="004613AE" w:rsidRPr="00ED3244" w:rsidRDefault="004613AE" w:rsidP="00AF7DF9">
      <w:pPr>
        <w:rPr>
          <w:rFonts w:ascii="Arial" w:hAnsi="Arial" w:cs="Arial"/>
          <w:b/>
          <w:bCs/>
          <w:color w:val="555555"/>
          <w:kern w:val="0"/>
          <w:sz w:val="23"/>
          <w:szCs w:val="23"/>
        </w:rPr>
      </w:pP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>4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>. Pour des paramètres et des images plus détaillés, veuillez télécharger l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e devis 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>ci-joint. C'est la version anglaise. Si vous confirmez la commande, le manuel d'utilisation et la vidéo d'installation seront</w:t>
      </w:r>
      <w:r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envoyés</w:t>
      </w: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 xml:space="preserve"> en français. Merci pour votre compréhension.</w:t>
      </w:r>
    </w:p>
    <w:p w:rsidR="004613AE" w:rsidRPr="00ED3244" w:rsidRDefault="004613AE" w:rsidP="00AF7DF9">
      <w:pPr>
        <w:rPr>
          <w:rFonts w:ascii="Arial" w:hAnsi="Arial" w:cs="Arial"/>
          <w:b/>
          <w:bCs/>
          <w:color w:val="555555"/>
          <w:kern w:val="0"/>
          <w:sz w:val="23"/>
          <w:szCs w:val="23"/>
        </w:rPr>
      </w:pPr>
      <w:r w:rsidRPr="00ED3244">
        <w:rPr>
          <w:rFonts w:ascii="Arial" w:hAnsi="Arial" w:cs="Arial"/>
          <w:b/>
          <w:bCs/>
          <w:color w:val="555555"/>
          <w:kern w:val="0"/>
          <w:sz w:val="23"/>
          <w:szCs w:val="23"/>
        </w:rPr>
        <w:t>Si vous avez des questions, n'hésitez pas à me contacter.</w:t>
      </w:r>
    </w:p>
    <w:sectPr w:rsidR="004613AE" w:rsidRPr="00ED3244" w:rsidSect="00EA6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AE" w:rsidRDefault="004613AE" w:rsidP="00AF44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3AE" w:rsidRDefault="004613AE" w:rsidP="00AF44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r:red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AE" w:rsidRDefault="004613AE" w:rsidP="00AF44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3AE" w:rsidRDefault="004613AE" w:rsidP="00AF44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F0F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33EC5"/>
    <w:rsid w:val="00044518"/>
    <w:rsid w:val="0004523A"/>
    <w:rsid w:val="000457F7"/>
    <w:rsid w:val="00052BA8"/>
    <w:rsid w:val="00053C73"/>
    <w:rsid w:val="00055A98"/>
    <w:rsid w:val="00056782"/>
    <w:rsid w:val="00056AC0"/>
    <w:rsid w:val="00057689"/>
    <w:rsid w:val="00060CF2"/>
    <w:rsid w:val="000632A3"/>
    <w:rsid w:val="00064057"/>
    <w:rsid w:val="00064297"/>
    <w:rsid w:val="000679DC"/>
    <w:rsid w:val="00070278"/>
    <w:rsid w:val="00071A3A"/>
    <w:rsid w:val="00072132"/>
    <w:rsid w:val="00072315"/>
    <w:rsid w:val="00080BA2"/>
    <w:rsid w:val="000816E5"/>
    <w:rsid w:val="00091F39"/>
    <w:rsid w:val="000955A0"/>
    <w:rsid w:val="000A1C5A"/>
    <w:rsid w:val="000A3E9E"/>
    <w:rsid w:val="000A406E"/>
    <w:rsid w:val="000A67FE"/>
    <w:rsid w:val="000A6EB7"/>
    <w:rsid w:val="000A70EA"/>
    <w:rsid w:val="000A74FE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6914"/>
    <w:rsid w:val="000F7FDC"/>
    <w:rsid w:val="00100673"/>
    <w:rsid w:val="00100EE8"/>
    <w:rsid w:val="00103F36"/>
    <w:rsid w:val="0010725B"/>
    <w:rsid w:val="00115E8D"/>
    <w:rsid w:val="0012200D"/>
    <w:rsid w:val="001244D0"/>
    <w:rsid w:val="00124C6C"/>
    <w:rsid w:val="00124E9F"/>
    <w:rsid w:val="00125BF6"/>
    <w:rsid w:val="001268A0"/>
    <w:rsid w:val="00133362"/>
    <w:rsid w:val="00142DD3"/>
    <w:rsid w:val="001435DB"/>
    <w:rsid w:val="00147999"/>
    <w:rsid w:val="00147D18"/>
    <w:rsid w:val="001511FE"/>
    <w:rsid w:val="00153BE5"/>
    <w:rsid w:val="001541F0"/>
    <w:rsid w:val="00157AD3"/>
    <w:rsid w:val="00161C43"/>
    <w:rsid w:val="001662B8"/>
    <w:rsid w:val="00167253"/>
    <w:rsid w:val="00170364"/>
    <w:rsid w:val="00170698"/>
    <w:rsid w:val="00170D58"/>
    <w:rsid w:val="00176F20"/>
    <w:rsid w:val="0018254C"/>
    <w:rsid w:val="00183CED"/>
    <w:rsid w:val="00184051"/>
    <w:rsid w:val="0018618F"/>
    <w:rsid w:val="001862F7"/>
    <w:rsid w:val="00186428"/>
    <w:rsid w:val="00192FEE"/>
    <w:rsid w:val="0019526C"/>
    <w:rsid w:val="001A0327"/>
    <w:rsid w:val="001A0BE5"/>
    <w:rsid w:val="001A4EB5"/>
    <w:rsid w:val="001A7ADF"/>
    <w:rsid w:val="001B2DE2"/>
    <w:rsid w:val="001B5DEE"/>
    <w:rsid w:val="001B66AB"/>
    <w:rsid w:val="001C4C69"/>
    <w:rsid w:val="001C580B"/>
    <w:rsid w:val="001D0CEC"/>
    <w:rsid w:val="001D2C1B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201BC0"/>
    <w:rsid w:val="002028EB"/>
    <w:rsid w:val="00202DD8"/>
    <w:rsid w:val="00206D43"/>
    <w:rsid w:val="00211B72"/>
    <w:rsid w:val="00212984"/>
    <w:rsid w:val="00212A6E"/>
    <w:rsid w:val="002157BA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10FF"/>
    <w:rsid w:val="002548B3"/>
    <w:rsid w:val="00254AFA"/>
    <w:rsid w:val="00254B17"/>
    <w:rsid w:val="0025610C"/>
    <w:rsid w:val="0025688B"/>
    <w:rsid w:val="002621CB"/>
    <w:rsid w:val="00265C1E"/>
    <w:rsid w:val="00266B9D"/>
    <w:rsid w:val="00267669"/>
    <w:rsid w:val="00277799"/>
    <w:rsid w:val="00277D03"/>
    <w:rsid w:val="002806EF"/>
    <w:rsid w:val="0029005B"/>
    <w:rsid w:val="00290E53"/>
    <w:rsid w:val="00294419"/>
    <w:rsid w:val="002A0B08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C51FF"/>
    <w:rsid w:val="002D3649"/>
    <w:rsid w:val="002D3E25"/>
    <w:rsid w:val="002D4DAF"/>
    <w:rsid w:val="002D7DB8"/>
    <w:rsid w:val="002E14C9"/>
    <w:rsid w:val="002E538B"/>
    <w:rsid w:val="002E5DE3"/>
    <w:rsid w:val="002F65B7"/>
    <w:rsid w:val="002F69A7"/>
    <w:rsid w:val="003034CA"/>
    <w:rsid w:val="003054F7"/>
    <w:rsid w:val="0031090E"/>
    <w:rsid w:val="0031258F"/>
    <w:rsid w:val="0031589D"/>
    <w:rsid w:val="00317871"/>
    <w:rsid w:val="00317887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06D2"/>
    <w:rsid w:val="0034567C"/>
    <w:rsid w:val="00345C28"/>
    <w:rsid w:val="00346091"/>
    <w:rsid w:val="00351B13"/>
    <w:rsid w:val="00352B6A"/>
    <w:rsid w:val="00362DBA"/>
    <w:rsid w:val="00366F04"/>
    <w:rsid w:val="00370CA5"/>
    <w:rsid w:val="00374232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2484"/>
    <w:rsid w:val="003B4093"/>
    <w:rsid w:val="003B564D"/>
    <w:rsid w:val="003B6875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613AE"/>
    <w:rsid w:val="00465FE2"/>
    <w:rsid w:val="00466152"/>
    <w:rsid w:val="0046670E"/>
    <w:rsid w:val="00470116"/>
    <w:rsid w:val="00471C06"/>
    <w:rsid w:val="00474632"/>
    <w:rsid w:val="00476E53"/>
    <w:rsid w:val="00480914"/>
    <w:rsid w:val="00480B25"/>
    <w:rsid w:val="004811AF"/>
    <w:rsid w:val="00485EB1"/>
    <w:rsid w:val="0048698F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E5803"/>
    <w:rsid w:val="004F0680"/>
    <w:rsid w:val="004F2011"/>
    <w:rsid w:val="004F2D1D"/>
    <w:rsid w:val="004F608C"/>
    <w:rsid w:val="004F6AFF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028D"/>
    <w:rsid w:val="00541B3A"/>
    <w:rsid w:val="00543663"/>
    <w:rsid w:val="005455C4"/>
    <w:rsid w:val="005460E0"/>
    <w:rsid w:val="005472E8"/>
    <w:rsid w:val="00547C66"/>
    <w:rsid w:val="0055108B"/>
    <w:rsid w:val="005513A0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87AEE"/>
    <w:rsid w:val="0059429A"/>
    <w:rsid w:val="00595697"/>
    <w:rsid w:val="005A04DF"/>
    <w:rsid w:val="005A2F06"/>
    <w:rsid w:val="005A5C97"/>
    <w:rsid w:val="005A669D"/>
    <w:rsid w:val="005B11EB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51CD"/>
    <w:rsid w:val="005E65EA"/>
    <w:rsid w:val="005F25B3"/>
    <w:rsid w:val="005F38BA"/>
    <w:rsid w:val="005F4342"/>
    <w:rsid w:val="005F5AD0"/>
    <w:rsid w:val="005F6EB5"/>
    <w:rsid w:val="00607FA8"/>
    <w:rsid w:val="00610D9C"/>
    <w:rsid w:val="0061650F"/>
    <w:rsid w:val="00617617"/>
    <w:rsid w:val="00621926"/>
    <w:rsid w:val="00621E5B"/>
    <w:rsid w:val="00625D03"/>
    <w:rsid w:val="00631BBA"/>
    <w:rsid w:val="00635C9D"/>
    <w:rsid w:val="00636FDF"/>
    <w:rsid w:val="006376C4"/>
    <w:rsid w:val="00642D20"/>
    <w:rsid w:val="00655832"/>
    <w:rsid w:val="00657285"/>
    <w:rsid w:val="00657381"/>
    <w:rsid w:val="00663497"/>
    <w:rsid w:val="006729F1"/>
    <w:rsid w:val="006741D5"/>
    <w:rsid w:val="006766C8"/>
    <w:rsid w:val="006778C8"/>
    <w:rsid w:val="0068317C"/>
    <w:rsid w:val="00685BD8"/>
    <w:rsid w:val="00686049"/>
    <w:rsid w:val="006914C1"/>
    <w:rsid w:val="00693F68"/>
    <w:rsid w:val="006A0356"/>
    <w:rsid w:val="006A099C"/>
    <w:rsid w:val="006A09A8"/>
    <w:rsid w:val="006A28C3"/>
    <w:rsid w:val="006A4077"/>
    <w:rsid w:val="006A54B0"/>
    <w:rsid w:val="006A550B"/>
    <w:rsid w:val="006B3606"/>
    <w:rsid w:val="006B4A21"/>
    <w:rsid w:val="006B4AFC"/>
    <w:rsid w:val="006C2BCB"/>
    <w:rsid w:val="006C2FC3"/>
    <w:rsid w:val="006D13E3"/>
    <w:rsid w:val="006D5B6B"/>
    <w:rsid w:val="006D621E"/>
    <w:rsid w:val="006D6D4F"/>
    <w:rsid w:val="006E0EED"/>
    <w:rsid w:val="006E3AAC"/>
    <w:rsid w:val="006E4958"/>
    <w:rsid w:val="006E572E"/>
    <w:rsid w:val="006E6C1C"/>
    <w:rsid w:val="006F113F"/>
    <w:rsid w:val="006F1C4B"/>
    <w:rsid w:val="006F3566"/>
    <w:rsid w:val="00703CB8"/>
    <w:rsid w:val="007128E8"/>
    <w:rsid w:val="00721A1C"/>
    <w:rsid w:val="00727526"/>
    <w:rsid w:val="00727691"/>
    <w:rsid w:val="00727D5F"/>
    <w:rsid w:val="007304E8"/>
    <w:rsid w:val="00731EB8"/>
    <w:rsid w:val="007325C1"/>
    <w:rsid w:val="007335F9"/>
    <w:rsid w:val="00733BE1"/>
    <w:rsid w:val="0073541F"/>
    <w:rsid w:val="00735F86"/>
    <w:rsid w:val="0073662A"/>
    <w:rsid w:val="0075068E"/>
    <w:rsid w:val="0075095C"/>
    <w:rsid w:val="0075342E"/>
    <w:rsid w:val="0075394D"/>
    <w:rsid w:val="0075684E"/>
    <w:rsid w:val="0076013C"/>
    <w:rsid w:val="00760189"/>
    <w:rsid w:val="007606CE"/>
    <w:rsid w:val="007628AB"/>
    <w:rsid w:val="00766498"/>
    <w:rsid w:val="0076776F"/>
    <w:rsid w:val="0077365D"/>
    <w:rsid w:val="00775F38"/>
    <w:rsid w:val="00776F47"/>
    <w:rsid w:val="0078031F"/>
    <w:rsid w:val="007808B7"/>
    <w:rsid w:val="00780F12"/>
    <w:rsid w:val="00782DE6"/>
    <w:rsid w:val="00783C61"/>
    <w:rsid w:val="007868DC"/>
    <w:rsid w:val="0078733C"/>
    <w:rsid w:val="007A009D"/>
    <w:rsid w:val="007A4881"/>
    <w:rsid w:val="007A4CDF"/>
    <w:rsid w:val="007A638B"/>
    <w:rsid w:val="007A6764"/>
    <w:rsid w:val="007B1276"/>
    <w:rsid w:val="007B3210"/>
    <w:rsid w:val="007C0F0B"/>
    <w:rsid w:val="007C202F"/>
    <w:rsid w:val="007C28AC"/>
    <w:rsid w:val="007C2FFF"/>
    <w:rsid w:val="007C5469"/>
    <w:rsid w:val="007C76B9"/>
    <w:rsid w:val="007C7933"/>
    <w:rsid w:val="007D3AD9"/>
    <w:rsid w:val="007D4C85"/>
    <w:rsid w:val="007E1062"/>
    <w:rsid w:val="007E2DBE"/>
    <w:rsid w:val="007E3E4C"/>
    <w:rsid w:val="007E4500"/>
    <w:rsid w:val="007F061D"/>
    <w:rsid w:val="007F18B2"/>
    <w:rsid w:val="007F2345"/>
    <w:rsid w:val="007F3E84"/>
    <w:rsid w:val="007F448B"/>
    <w:rsid w:val="007F60FC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0C37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4647"/>
    <w:rsid w:val="008A52A2"/>
    <w:rsid w:val="008B203B"/>
    <w:rsid w:val="008C0D81"/>
    <w:rsid w:val="008C2441"/>
    <w:rsid w:val="008D31A7"/>
    <w:rsid w:val="008D3DB7"/>
    <w:rsid w:val="008E097C"/>
    <w:rsid w:val="008E1612"/>
    <w:rsid w:val="008E2032"/>
    <w:rsid w:val="008E22B4"/>
    <w:rsid w:val="008E2728"/>
    <w:rsid w:val="008E4107"/>
    <w:rsid w:val="008E6ED0"/>
    <w:rsid w:val="008F049F"/>
    <w:rsid w:val="008F0C6C"/>
    <w:rsid w:val="008F6605"/>
    <w:rsid w:val="009008F7"/>
    <w:rsid w:val="00900903"/>
    <w:rsid w:val="00900F18"/>
    <w:rsid w:val="0090370C"/>
    <w:rsid w:val="00903F1D"/>
    <w:rsid w:val="0090606A"/>
    <w:rsid w:val="00914CFB"/>
    <w:rsid w:val="00920F25"/>
    <w:rsid w:val="00921441"/>
    <w:rsid w:val="00922046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569F5"/>
    <w:rsid w:val="0096043A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0324"/>
    <w:rsid w:val="009A4A66"/>
    <w:rsid w:val="009A7988"/>
    <w:rsid w:val="009B66B6"/>
    <w:rsid w:val="009B7496"/>
    <w:rsid w:val="009C0C74"/>
    <w:rsid w:val="009C1C24"/>
    <w:rsid w:val="009C238B"/>
    <w:rsid w:val="009C4D16"/>
    <w:rsid w:val="009D4CCC"/>
    <w:rsid w:val="009D77D9"/>
    <w:rsid w:val="009E08F6"/>
    <w:rsid w:val="009E40E0"/>
    <w:rsid w:val="009E4EB9"/>
    <w:rsid w:val="009E5B51"/>
    <w:rsid w:val="009E5C8B"/>
    <w:rsid w:val="009E768E"/>
    <w:rsid w:val="009F2BB1"/>
    <w:rsid w:val="009F48BD"/>
    <w:rsid w:val="00A020A5"/>
    <w:rsid w:val="00A03B31"/>
    <w:rsid w:val="00A03C77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4439"/>
    <w:rsid w:val="00A32933"/>
    <w:rsid w:val="00A43757"/>
    <w:rsid w:val="00A451E7"/>
    <w:rsid w:val="00A45CD2"/>
    <w:rsid w:val="00A515F9"/>
    <w:rsid w:val="00A51CBF"/>
    <w:rsid w:val="00A51EBA"/>
    <w:rsid w:val="00A611B3"/>
    <w:rsid w:val="00A615D9"/>
    <w:rsid w:val="00A62391"/>
    <w:rsid w:val="00A63E7E"/>
    <w:rsid w:val="00A64424"/>
    <w:rsid w:val="00A657E5"/>
    <w:rsid w:val="00A671C5"/>
    <w:rsid w:val="00A7333A"/>
    <w:rsid w:val="00A76427"/>
    <w:rsid w:val="00A8066C"/>
    <w:rsid w:val="00A839E2"/>
    <w:rsid w:val="00A85F1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C7A9A"/>
    <w:rsid w:val="00AD60ED"/>
    <w:rsid w:val="00AE6301"/>
    <w:rsid w:val="00AE6F79"/>
    <w:rsid w:val="00AF3427"/>
    <w:rsid w:val="00AF4467"/>
    <w:rsid w:val="00AF7B41"/>
    <w:rsid w:val="00AF7DF9"/>
    <w:rsid w:val="00B01EF2"/>
    <w:rsid w:val="00B0206D"/>
    <w:rsid w:val="00B04AA1"/>
    <w:rsid w:val="00B065E7"/>
    <w:rsid w:val="00B07787"/>
    <w:rsid w:val="00B10A36"/>
    <w:rsid w:val="00B1299C"/>
    <w:rsid w:val="00B13BB9"/>
    <w:rsid w:val="00B16CBE"/>
    <w:rsid w:val="00B173C6"/>
    <w:rsid w:val="00B22DF4"/>
    <w:rsid w:val="00B23F5B"/>
    <w:rsid w:val="00B267C7"/>
    <w:rsid w:val="00B27139"/>
    <w:rsid w:val="00B27DB3"/>
    <w:rsid w:val="00B3030E"/>
    <w:rsid w:val="00B3321F"/>
    <w:rsid w:val="00B36A7E"/>
    <w:rsid w:val="00B4095D"/>
    <w:rsid w:val="00B40AF5"/>
    <w:rsid w:val="00B40DDB"/>
    <w:rsid w:val="00B44E65"/>
    <w:rsid w:val="00B50247"/>
    <w:rsid w:val="00B5169C"/>
    <w:rsid w:val="00B5346C"/>
    <w:rsid w:val="00B54FEB"/>
    <w:rsid w:val="00B56697"/>
    <w:rsid w:val="00B60347"/>
    <w:rsid w:val="00B700A4"/>
    <w:rsid w:val="00B720CF"/>
    <w:rsid w:val="00B778F6"/>
    <w:rsid w:val="00B81DCC"/>
    <w:rsid w:val="00B821DF"/>
    <w:rsid w:val="00B96FDC"/>
    <w:rsid w:val="00B97EE6"/>
    <w:rsid w:val="00BA6D8E"/>
    <w:rsid w:val="00BA6DD8"/>
    <w:rsid w:val="00BA6E04"/>
    <w:rsid w:val="00BB0917"/>
    <w:rsid w:val="00BB0B5B"/>
    <w:rsid w:val="00BB1881"/>
    <w:rsid w:val="00BB4861"/>
    <w:rsid w:val="00BC7D27"/>
    <w:rsid w:val="00BD145A"/>
    <w:rsid w:val="00BE0AE9"/>
    <w:rsid w:val="00BE79E6"/>
    <w:rsid w:val="00BF2920"/>
    <w:rsid w:val="00BF3041"/>
    <w:rsid w:val="00C029DE"/>
    <w:rsid w:val="00C061B2"/>
    <w:rsid w:val="00C12FC1"/>
    <w:rsid w:val="00C147DC"/>
    <w:rsid w:val="00C15F4B"/>
    <w:rsid w:val="00C160A3"/>
    <w:rsid w:val="00C174E3"/>
    <w:rsid w:val="00C20357"/>
    <w:rsid w:val="00C21E6D"/>
    <w:rsid w:val="00C2270D"/>
    <w:rsid w:val="00C2413A"/>
    <w:rsid w:val="00C3036F"/>
    <w:rsid w:val="00C30D07"/>
    <w:rsid w:val="00C33597"/>
    <w:rsid w:val="00C34BF8"/>
    <w:rsid w:val="00C36D72"/>
    <w:rsid w:val="00C37B16"/>
    <w:rsid w:val="00C42263"/>
    <w:rsid w:val="00C42893"/>
    <w:rsid w:val="00C500C8"/>
    <w:rsid w:val="00C5269D"/>
    <w:rsid w:val="00C52742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80451"/>
    <w:rsid w:val="00C824F1"/>
    <w:rsid w:val="00C861BA"/>
    <w:rsid w:val="00C8663B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C5C48"/>
    <w:rsid w:val="00CD1A2F"/>
    <w:rsid w:val="00CD2F93"/>
    <w:rsid w:val="00CD3A12"/>
    <w:rsid w:val="00CD4D20"/>
    <w:rsid w:val="00CD7FBD"/>
    <w:rsid w:val="00CE300F"/>
    <w:rsid w:val="00CE7B7E"/>
    <w:rsid w:val="00CF246B"/>
    <w:rsid w:val="00CF7383"/>
    <w:rsid w:val="00CF7616"/>
    <w:rsid w:val="00D01223"/>
    <w:rsid w:val="00D074A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18DF"/>
    <w:rsid w:val="00D33024"/>
    <w:rsid w:val="00D341B2"/>
    <w:rsid w:val="00D41E20"/>
    <w:rsid w:val="00D42A46"/>
    <w:rsid w:val="00D42EBF"/>
    <w:rsid w:val="00D468BE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C4E"/>
    <w:rsid w:val="00D64482"/>
    <w:rsid w:val="00D70967"/>
    <w:rsid w:val="00D70F1E"/>
    <w:rsid w:val="00D76E92"/>
    <w:rsid w:val="00D808EE"/>
    <w:rsid w:val="00D82B2D"/>
    <w:rsid w:val="00D86481"/>
    <w:rsid w:val="00D9007C"/>
    <w:rsid w:val="00D901D1"/>
    <w:rsid w:val="00D90238"/>
    <w:rsid w:val="00D91A99"/>
    <w:rsid w:val="00D926CD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D7F0F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F3407"/>
    <w:rsid w:val="00DF7526"/>
    <w:rsid w:val="00E02359"/>
    <w:rsid w:val="00E03C54"/>
    <w:rsid w:val="00E05AEB"/>
    <w:rsid w:val="00E06BC4"/>
    <w:rsid w:val="00E06C5F"/>
    <w:rsid w:val="00E104CD"/>
    <w:rsid w:val="00E10E84"/>
    <w:rsid w:val="00E11E4B"/>
    <w:rsid w:val="00E132E8"/>
    <w:rsid w:val="00E20E56"/>
    <w:rsid w:val="00E2710B"/>
    <w:rsid w:val="00E27394"/>
    <w:rsid w:val="00E30084"/>
    <w:rsid w:val="00E30E07"/>
    <w:rsid w:val="00E31759"/>
    <w:rsid w:val="00E41ED2"/>
    <w:rsid w:val="00E43936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839F4"/>
    <w:rsid w:val="00E83B71"/>
    <w:rsid w:val="00E84FC7"/>
    <w:rsid w:val="00E85BE9"/>
    <w:rsid w:val="00E85CD2"/>
    <w:rsid w:val="00E9050B"/>
    <w:rsid w:val="00E90F51"/>
    <w:rsid w:val="00E914C1"/>
    <w:rsid w:val="00E94964"/>
    <w:rsid w:val="00E954D3"/>
    <w:rsid w:val="00EA15E0"/>
    <w:rsid w:val="00EA39A8"/>
    <w:rsid w:val="00EA5840"/>
    <w:rsid w:val="00EA60FB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3244"/>
    <w:rsid w:val="00ED72F9"/>
    <w:rsid w:val="00EE0CD0"/>
    <w:rsid w:val="00EE1EE0"/>
    <w:rsid w:val="00EE6581"/>
    <w:rsid w:val="00EE7CAA"/>
    <w:rsid w:val="00EF23F9"/>
    <w:rsid w:val="00EF5154"/>
    <w:rsid w:val="00EF59E0"/>
    <w:rsid w:val="00EF7E94"/>
    <w:rsid w:val="00F002C8"/>
    <w:rsid w:val="00F00380"/>
    <w:rsid w:val="00F00881"/>
    <w:rsid w:val="00F01908"/>
    <w:rsid w:val="00F02BB3"/>
    <w:rsid w:val="00F15697"/>
    <w:rsid w:val="00F15B7A"/>
    <w:rsid w:val="00F240E5"/>
    <w:rsid w:val="00F24D73"/>
    <w:rsid w:val="00F25B19"/>
    <w:rsid w:val="00F277E7"/>
    <w:rsid w:val="00F27CD4"/>
    <w:rsid w:val="00F30A5C"/>
    <w:rsid w:val="00F33317"/>
    <w:rsid w:val="00F34551"/>
    <w:rsid w:val="00F40801"/>
    <w:rsid w:val="00F40961"/>
    <w:rsid w:val="00F417A6"/>
    <w:rsid w:val="00F439BF"/>
    <w:rsid w:val="00F44A88"/>
    <w:rsid w:val="00F44E8D"/>
    <w:rsid w:val="00F45BAB"/>
    <w:rsid w:val="00F46F4F"/>
    <w:rsid w:val="00F50A5A"/>
    <w:rsid w:val="00F5284B"/>
    <w:rsid w:val="00F53EFA"/>
    <w:rsid w:val="00F54971"/>
    <w:rsid w:val="00F626E9"/>
    <w:rsid w:val="00F6286C"/>
    <w:rsid w:val="00F62D96"/>
    <w:rsid w:val="00F70D48"/>
    <w:rsid w:val="00F74BC5"/>
    <w:rsid w:val="00F76203"/>
    <w:rsid w:val="00F76777"/>
    <w:rsid w:val="00F87E77"/>
    <w:rsid w:val="00F90569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F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446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F4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4467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AF44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299</Words>
  <Characters>1705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2017-04-21T05:00:00Z</dcterms:created>
  <dcterms:modified xsi:type="dcterms:W3CDTF">2017-04-21T08:56:00Z</dcterms:modified>
</cp:coreProperties>
</file>