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8" w:type="dxa"/>
        <w:tblInd w:w="675" w:type="dxa"/>
        <w:tblLook w:val="04A0" w:firstRow="1" w:lastRow="0" w:firstColumn="1" w:lastColumn="0" w:noHBand="0" w:noVBand="1"/>
      </w:tblPr>
      <w:tblGrid>
        <w:gridCol w:w="1456"/>
        <w:gridCol w:w="9999"/>
        <w:gridCol w:w="1303"/>
      </w:tblGrid>
      <w:tr w:rsidR="00CE39FA" w:rsidRPr="00492C41" w:rsidTr="009E4992">
        <w:trPr>
          <w:trHeight w:val="126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FA" w:rsidRPr="00492C41" w:rsidRDefault="00CE39FA" w:rsidP="0015322E">
            <w:pPr>
              <w:widowControl/>
              <w:jc w:val="center"/>
              <w:rPr>
                <w:rFonts w:asciiTheme="majorBidi" w:eastAsia="宋体" w:hAnsiTheme="majorBidi" w:cstheme="majorBidi"/>
                <w:color w:val="0000D4"/>
                <w:kern w:val="0"/>
                <w:sz w:val="24"/>
                <w:szCs w:val="24"/>
              </w:rPr>
            </w:pPr>
            <w:r w:rsidRPr="00492C41">
              <w:rPr>
                <w:rFonts w:asciiTheme="majorBidi" w:eastAsia="宋体" w:hAnsiTheme="majorBidi" w:cstheme="majorBidi"/>
                <w:color w:val="0000D4"/>
                <w:kern w:val="0"/>
                <w:sz w:val="24"/>
                <w:szCs w:val="24"/>
              </w:rPr>
              <w:t>UTOP-660A</w:t>
            </w:r>
          </w:p>
        </w:tc>
        <w:tc>
          <w:tcPr>
            <w:tcW w:w="10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90" w:rsidRPr="00492C41" w:rsidRDefault="006B4A90" w:rsidP="007F5A9B">
            <w:pPr>
              <w:widowControl/>
              <w:bidi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</w:pPr>
            <w:bookmarkStart w:id="0" w:name="OLE_LINK18"/>
            <w:bookmarkStart w:id="1" w:name="OLE_LINK19"/>
            <w:bookmarkStart w:id="2" w:name="_GoBack"/>
            <w:bookmarkEnd w:id="2"/>
            <w:r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 w:bidi="ar-QA"/>
              </w:rPr>
              <w:t>650X320mm</w:t>
            </w:r>
            <w:r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>،</w:t>
            </w:r>
            <w:bookmarkStart w:id="3" w:name="OLE_LINK32"/>
            <w:bookmarkStart w:id="4" w:name="OLE_LINK33"/>
            <w:r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 xml:space="preserve"> أربعة أعمدة، فولاذ مربع الشكل، </w:t>
            </w:r>
            <w:bookmarkEnd w:id="0"/>
            <w:bookmarkEnd w:id="1"/>
            <w:r w:rsidR="00FE594B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 xml:space="preserve">تمديد بواسطة الأسطوانة، </w:t>
            </w:r>
            <w:r w:rsidR="007F5A9B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 xml:space="preserve">تغذية بواسطة المحرك، </w:t>
            </w:r>
            <w:bookmarkStart w:id="5" w:name="OLE_LINK24"/>
            <w:bookmarkStart w:id="6" w:name="OLE_LINK25"/>
            <w:r w:rsidR="007F5A9B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>تحكم شاشة اللمس و</w:t>
            </w:r>
            <w:r w:rsidR="007F5A9B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 w:bidi="ar-QA"/>
              </w:rPr>
              <w:t>PLC</w:t>
            </w:r>
            <w:r w:rsidR="007F5A9B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 xml:space="preserve">، </w:t>
            </w:r>
            <w:bookmarkStart w:id="7" w:name="OLE_LINK26"/>
            <w:bookmarkStart w:id="8" w:name="OLE_LINK27"/>
            <w:bookmarkEnd w:id="5"/>
            <w:bookmarkEnd w:id="6"/>
            <w:r w:rsidR="007F5A9B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>وحدة اللف المستقلة، جهاز التحكم في درجة الحرارة من</w:t>
            </w:r>
            <w:bookmarkEnd w:id="3"/>
            <w:bookmarkEnd w:id="4"/>
            <w:r w:rsidR="007F5A9B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 xml:space="preserve"> </w:t>
            </w:r>
            <w:proofErr w:type="spellStart"/>
            <w:r w:rsidR="007F5A9B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 w:bidi="ar-QA"/>
              </w:rPr>
              <w:t>Yateks</w:t>
            </w:r>
            <w:proofErr w:type="spellEnd"/>
            <w:r w:rsidR="007F5A9B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 xml:space="preserve">، </w:t>
            </w:r>
            <w:r w:rsidR="00702290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 w:bidi="ar-QA"/>
              </w:rPr>
              <w:t>Shanghai</w:t>
            </w:r>
            <w:r w:rsidR="00702290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 xml:space="preserve">، وحدة تعديل الفلطية من </w:t>
            </w:r>
            <w:r w:rsidR="00702290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 w:bidi="ar-QA"/>
              </w:rPr>
              <w:t>AOYI</w:t>
            </w:r>
            <w:r w:rsidR="00702290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 xml:space="preserve">، </w:t>
            </w:r>
            <w:r w:rsidR="00702290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 w:bidi="ar-QA"/>
              </w:rPr>
              <w:t>Shenzhen</w:t>
            </w:r>
            <w:r w:rsidR="00702290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 xml:space="preserve">. </w:t>
            </w:r>
            <w:bookmarkStart w:id="9" w:name="OLE_LINK28"/>
            <w:bookmarkStart w:id="10" w:name="OLE_LINK29"/>
            <w:bookmarkEnd w:id="7"/>
            <w:bookmarkEnd w:id="8"/>
            <w:r w:rsidR="00702290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 xml:space="preserve">منطقة التسخين: جزء علوي </w:t>
            </w:r>
            <w:r w:rsidR="00702290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 w:bidi="ar-QA"/>
              </w:rPr>
              <w:t>10x9</w:t>
            </w:r>
            <w:r w:rsidR="00702290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 xml:space="preserve">، جزء سفلي </w:t>
            </w:r>
            <w:r w:rsidR="00702290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 w:bidi="ar-QA"/>
              </w:rPr>
              <w:t>9x9</w:t>
            </w:r>
            <w:r w:rsidR="00702290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>، الشوط: 200مم</w:t>
            </w:r>
            <w:bookmarkEnd w:id="9"/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FA" w:rsidRPr="00492C41" w:rsidRDefault="00CE39FA" w:rsidP="0015322E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US$25,000</w:t>
            </w:r>
          </w:p>
        </w:tc>
      </w:tr>
      <w:tr w:rsidR="00CE39FA" w:rsidRPr="00492C41" w:rsidTr="009E4992">
        <w:trPr>
          <w:trHeight w:val="1662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FA" w:rsidRPr="00492C41" w:rsidRDefault="00CE39FA" w:rsidP="0015322E">
            <w:pPr>
              <w:widowControl/>
              <w:jc w:val="center"/>
              <w:rPr>
                <w:rFonts w:asciiTheme="majorBidi" w:eastAsia="宋体" w:hAnsiTheme="majorBidi" w:cstheme="majorBidi"/>
                <w:color w:val="0070C0"/>
                <w:kern w:val="0"/>
                <w:sz w:val="24"/>
                <w:szCs w:val="24"/>
              </w:rPr>
            </w:pPr>
            <w:r w:rsidRPr="00492C41">
              <w:rPr>
                <w:rFonts w:asciiTheme="majorBidi" w:eastAsia="宋体" w:hAnsiTheme="majorBidi" w:cstheme="majorBidi"/>
                <w:color w:val="0070C0"/>
                <w:kern w:val="0"/>
                <w:sz w:val="24"/>
                <w:szCs w:val="24"/>
              </w:rPr>
              <w:t>SPC-660C</w:t>
            </w:r>
          </w:p>
        </w:tc>
        <w:tc>
          <w:tcPr>
            <w:tcW w:w="10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C41" w:rsidRPr="00492C41" w:rsidRDefault="00492C41" w:rsidP="00492C41">
            <w:pPr>
              <w:widowControl/>
              <w:bidi/>
              <w:jc w:val="left"/>
              <w:rPr>
                <w:rFonts w:asciiTheme="majorBidi" w:eastAsia="宋体" w:hAnsiTheme="majorBidi" w:cstheme="majorBidi"/>
                <w:color w:val="0070C0"/>
                <w:kern w:val="0"/>
                <w:sz w:val="24"/>
                <w:szCs w:val="24"/>
              </w:rPr>
            </w:pPr>
            <w:r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 w:bidi="ar-QA"/>
              </w:rPr>
              <w:t>650X320mm</w:t>
            </w:r>
            <w:r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>، أربعة أعمدة، فولاذ مربع الشكل،</w:t>
            </w:r>
            <w:bookmarkStart w:id="11" w:name="OLE_LINK45"/>
            <w:bookmarkStart w:id="12" w:name="OLE_LINK46"/>
            <w:r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 xml:space="preserve"> تمديد بواسطة محرك مؤازر</w:t>
            </w:r>
            <w:bookmarkEnd w:id="11"/>
            <w:bookmarkEnd w:id="12"/>
            <w:r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 xml:space="preserve"> </w:t>
            </w:r>
            <w:r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5.5kw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،</w:t>
            </w:r>
            <w:bookmarkStart w:id="13" w:name="OLE_LINK49"/>
            <w:bookmarkStart w:id="14" w:name="OLE_LINK50"/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 تغذية بواسطة محرك مؤازر</w:t>
            </w:r>
            <w:bookmarkEnd w:id="13"/>
            <w:bookmarkEnd w:id="14"/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 </w:t>
            </w:r>
            <w:r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4.4kw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، </w:t>
            </w:r>
            <w:bookmarkStart w:id="15" w:name="OLE_LINK53"/>
            <w:bookmarkStart w:id="16" w:name="OLE_LINK54"/>
            <w:r w:rsidR="009F4E91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>تحكم شاشة اللمس و</w:t>
            </w:r>
            <w:r w:rsidR="009F4E91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 w:bidi="ar-QA"/>
              </w:rPr>
              <w:t>PLC</w:t>
            </w:r>
            <w:r w:rsidR="009F4E91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>،</w:t>
            </w:r>
            <w:bookmarkEnd w:id="15"/>
            <w:bookmarkEnd w:id="16"/>
            <w:r w:rsidR="009F4E91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  <w:lang w:val="it-IT" w:bidi="ar-QA"/>
              </w:rPr>
              <w:t xml:space="preserve"> </w:t>
            </w:r>
            <w:r w:rsidR="009F4E91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 xml:space="preserve">وحدة اللف المستقلة، جهاز التحكم في درجة الحرارة من </w:t>
            </w:r>
            <w:r w:rsidR="009F4E91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 w:bidi="ar-QA"/>
              </w:rPr>
              <w:t>Yateks</w:t>
            </w:r>
            <w:r w:rsidR="009F4E91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 xml:space="preserve">، </w:t>
            </w:r>
            <w:r w:rsidR="009F4E91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 w:bidi="ar-QA"/>
              </w:rPr>
              <w:t>Shanghai</w:t>
            </w:r>
            <w:r w:rsidR="009F4E91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 xml:space="preserve">، وحدة تعديل الفلطية من </w:t>
            </w:r>
            <w:r w:rsidR="009F4E91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 w:bidi="ar-QA"/>
              </w:rPr>
              <w:t>AOYI</w:t>
            </w:r>
            <w:r w:rsidR="009F4E91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 xml:space="preserve">، </w:t>
            </w:r>
            <w:r w:rsidR="009F4E91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 w:bidi="ar-QA"/>
              </w:rPr>
              <w:t>Shenzhen</w:t>
            </w:r>
            <w:r w:rsidR="009F4E91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>.</w:t>
            </w:r>
            <w:r w:rsidR="009F4E91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  <w:lang w:val="it-IT" w:bidi="ar-QA"/>
              </w:rPr>
              <w:t xml:space="preserve"> </w:t>
            </w:r>
            <w:bookmarkStart w:id="17" w:name="OLE_LINK39"/>
            <w:bookmarkStart w:id="18" w:name="OLE_LINK40"/>
            <w:r w:rsidR="009F4E91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 xml:space="preserve">منطقة التسخين: جزء علوي </w:t>
            </w:r>
            <w:r w:rsidR="009F4E91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 w:bidi="ar-QA"/>
              </w:rPr>
              <w:t>10x9</w:t>
            </w:r>
            <w:r w:rsidR="009F4E91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 xml:space="preserve">، جزء سفلي </w:t>
            </w:r>
            <w:r w:rsidR="009F4E91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 w:bidi="ar-QA"/>
              </w:rPr>
              <w:t>9x9</w:t>
            </w:r>
            <w:r w:rsidR="009F4E91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>، الشوط: 200مم</w:t>
            </w:r>
            <w:bookmarkEnd w:id="17"/>
            <w:bookmarkEnd w:id="18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FA" w:rsidRPr="00492C41" w:rsidRDefault="00CE39FA" w:rsidP="0015322E">
            <w:pPr>
              <w:widowControl/>
              <w:jc w:val="center"/>
              <w:rPr>
                <w:rFonts w:asciiTheme="majorBidi" w:eastAsia="宋体" w:hAnsiTheme="majorBidi" w:cstheme="majorBidi"/>
                <w:color w:val="0070C0"/>
                <w:kern w:val="0"/>
                <w:sz w:val="24"/>
                <w:szCs w:val="24"/>
              </w:rPr>
            </w:pPr>
            <w:r w:rsidRPr="00492C41">
              <w:rPr>
                <w:rFonts w:asciiTheme="majorBidi" w:eastAsia="宋体" w:hAnsiTheme="majorBidi" w:cstheme="majorBidi"/>
                <w:color w:val="0070C0"/>
                <w:kern w:val="0"/>
                <w:sz w:val="24"/>
                <w:szCs w:val="24"/>
              </w:rPr>
              <w:t>US$38,000</w:t>
            </w:r>
          </w:p>
        </w:tc>
      </w:tr>
      <w:tr w:rsidR="00CE39FA" w:rsidRPr="00492C41" w:rsidTr="009E4992">
        <w:trPr>
          <w:trHeight w:val="1620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FA" w:rsidRPr="00492C41" w:rsidRDefault="00CE39FA" w:rsidP="0015322E">
            <w:pPr>
              <w:widowControl/>
              <w:jc w:val="center"/>
              <w:rPr>
                <w:rFonts w:asciiTheme="majorBidi" w:eastAsia="宋体" w:hAnsiTheme="majorBidi" w:cstheme="majorBidi"/>
                <w:color w:val="0000D4"/>
                <w:kern w:val="0"/>
                <w:sz w:val="24"/>
                <w:szCs w:val="24"/>
              </w:rPr>
            </w:pPr>
            <w:r w:rsidRPr="00492C41">
              <w:rPr>
                <w:rFonts w:asciiTheme="majorBidi" w:eastAsia="宋体" w:hAnsiTheme="majorBidi" w:cstheme="majorBidi"/>
                <w:color w:val="0000D4"/>
                <w:kern w:val="0"/>
                <w:sz w:val="24"/>
                <w:szCs w:val="24"/>
              </w:rPr>
              <w:t>SPC-750A</w:t>
            </w:r>
          </w:p>
        </w:tc>
        <w:tc>
          <w:tcPr>
            <w:tcW w:w="10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6942" w:rsidRPr="00492C41" w:rsidRDefault="00B26942" w:rsidP="005262AB">
            <w:pPr>
              <w:widowControl/>
              <w:bidi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720X400mm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،</w:t>
            </w:r>
            <w:bookmarkStart w:id="19" w:name="OLE_LINK43"/>
            <w:bookmarkStart w:id="20" w:name="OLE_LINK44"/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 </w:t>
            </w:r>
            <w:r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>أربعة أعمدة، فولاذ مربع الشكل،</w:t>
            </w:r>
            <w:bookmarkEnd w:id="19"/>
            <w:bookmarkEnd w:id="20"/>
            <w:r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 xml:space="preserve"> تمديد بواسطة الأسطوانة، تغذية بواسطة المحرك، تحكم شاشة اللمس و</w:t>
            </w:r>
            <w:r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 w:bidi="ar-QA"/>
              </w:rPr>
              <w:t>PLC</w:t>
            </w:r>
            <w:r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>، وحدة اللف المستقلة، جهاز التحكم في درجة الحرارة من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  <w:lang w:val="it-IT" w:bidi="ar-QA"/>
              </w:rPr>
              <w:t xml:space="preserve"> </w:t>
            </w:r>
            <w:r w:rsidRPr="00B26942"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 w:bidi="ar-QA"/>
              </w:rPr>
              <w:t>Omron</w:t>
            </w:r>
            <w:r w:rsidR="00286F16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  <w:lang w:val="it-IT" w:bidi="ar-QA"/>
              </w:rPr>
              <w:t xml:space="preserve">، </w:t>
            </w:r>
            <w:r w:rsidR="002F588E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  <w:lang w:val="it-IT" w:bidi="ar-QA"/>
              </w:rPr>
              <w:t xml:space="preserve">وحدة تعديل الفلطية من </w:t>
            </w:r>
            <w:r w:rsidR="005262AB" w:rsidRPr="00492C41">
              <w:rPr>
                <w:rFonts w:asciiTheme="majorBidi" w:hAnsiTheme="majorBidi" w:cstheme="majorBidi"/>
                <w:sz w:val="24"/>
                <w:szCs w:val="24"/>
              </w:rPr>
              <w:t>KEJIKEYI</w:t>
            </w:r>
            <w:r w:rsidR="002F588E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  <w:lang w:val="it-IT" w:bidi="ar-QA"/>
              </w:rPr>
              <w:t xml:space="preserve">، </w:t>
            </w:r>
            <w:r w:rsidR="002F588E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 xml:space="preserve">منطقة التسخين: جزء علوي </w:t>
            </w:r>
            <w:r w:rsidR="002F588E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 w:bidi="ar-QA"/>
              </w:rPr>
              <w:t>10x9</w:t>
            </w:r>
            <w:r w:rsidR="002F588E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 xml:space="preserve">، جزء سفلي </w:t>
            </w:r>
            <w:r w:rsidR="002F588E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 w:bidi="ar-QA"/>
              </w:rPr>
              <w:t>9x9</w:t>
            </w:r>
            <w:r w:rsidR="002F588E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>، الشوط: 200مم</w:t>
            </w:r>
            <w:r w:rsidR="002F588E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  <w:lang w:val="it-IT" w:bidi="ar-Q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39FA" w:rsidRPr="00492C41" w:rsidRDefault="00CE39FA" w:rsidP="0015322E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 xml:space="preserve">US$35,000  </w:t>
            </w:r>
          </w:p>
        </w:tc>
      </w:tr>
      <w:tr w:rsidR="00CE39FA" w:rsidRPr="00492C41" w:rsidTr="009E4992">
        <w:trPr>
          <w:trHeight w:val="1579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9FA" w:rsidRPr="00492C41" w:rsidRDefault="00CE39FA" w:rsidP="0015322E">
            <w:pPr>
              <w:widowControl/>
              <w:jc w:val="center"/>
              <w:rPr>
                <w:rFonts w:asciiTheme="majorBidi" w:eastAsia="宋体" w:hAnsiTheme="majorBidi" w:cstheme="majorBidi"/>
                <w:color w:val="0000D4"/>
                <w:kern w:val="0"/>
                <w:sz w:val="24"/>
                <w:szCs w:val="24"/>
              </w:rPr>
            </w:pPr>
            <w:r w:rsidRPr="00492C41">
              <w:rPr>
                <w:rFonts w:asciiTheme="majorBidi" w:eastAsia="宋体" w:hAnsiTheme="majorBidi" w:cstheme="majorBidi"/>
                <w:color w:val="0000D4"/>
                <w:kern w:val="0"/>
                <w:sz w:val="24"/>
                <w:szCs w:val="24"/>
              </w:rPr>
              <w:t>SP-760B</w:t>
            </w:r>
          </w:p>
        </w:tc>
        <w:tc>
          <w:tcPr>
            <w:tcW w:w="10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588E" w:rsidRPr="00492C41" w:rsidRDefault="002F588E" w:rsidP="002F588E">
            <w:pPr>
              <w:widowControl/>
              <w:bidi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760X420mm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، </w:t>
            </w:r>
            <w:r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>أربعة أعمدة، فولاذ مربع الشكل،</w:t>
            </w:r>
            <w:r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  <w:lang w:val="it-IT" w:bidi="ar-QA"/>
              </w:rPr>
              <w:t xml:space="preserve"> </w:t>
            </w:r>
            <w:r w:rsidR="002B7C3A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>تمديد بواسطة محرك مؤازر</w:t>
            </w:r>
            <w:r w:rsidR="002B7C3A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  <w:lang w:val="it-IT" w:bidi="ar-QA"/>
              </w:rPr>
              <w:t xml:space="preserve"> </w:t>
            </w:r>
            <w:r w:rsidR="002B7C3A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7.5kw</w:t>
            </w:r>
            <w:r w:rsidR="002B7C3A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، </w:t>
            </w:r>
            <w:r w:rsidR="002B7C3A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>تغذية بواسطة محرك مؤازر</w:t>
            </w:r>
            <w:r w:rsidR="002B7C3A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 </w:t>
            </w:r>
            <w:r w:rsidR="002B7C3A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4.4kw</w:t>
            </w:r>
            <w:r w:rsidR="002B7C3A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. </w:t>
            </w:r>
            <w:r w:rsidR="002B7C3A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>تحكم شاشة اللمس و</w:t>
            </w:r>
            <w:r w:rsidR="002B7C3A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 w:bidi="ar-QA"/>
              </w:rPr>
              <w:t>PLC</w:t>
            </w:r>
            <w:r w:rsidR="002B7C3A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>،</w:t>
            </w:r>
            <w:r w:rsidR="002B7C3A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  <w:lang w:val="it-IT" w:bidi="ar-QA"/>
              </w:rPr>
              <w:t xml:space="preserve"> المحرك المؤازر اللاتمركزي</w:t>
            </w:r>
            <w:r w:rsidR="005262AB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  <w:lang w:val="it-IT" w:bidi="ar-QA"/>
              </w:rPr>
              <w:t xml:space="preserve"> بـ </w:t>
            </w:r>
            <w:r w:rsidR="005262AB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15kw</w:t>
            </w:r>
            <w:r w:rsidR="005262AB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</w:rPr>
              <w:t xml:space="preserve">، </w:t>
            </w:r>
            <w:r w:rsidR="005262AB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>وحدة اللف المستقلة، جهاز التحكم في درجة الحرارة من</w:t>
            </w:r>
            <w:r w:rsidR="005262AB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  <w:lang w:val="it-IT" w:bidi="ar-QA"/>
              </w:rPr>
              <w:t xml:space="preserve"> </w:t>
            </w:r>
            <w:r w:rsidR="005262AB" w:rsidRPr="00492C41">
              <w:rPr>
                <w:rFonts w:asciiTheme="majorBidi" w:hAnsiTheme="majorBidi" w:cstheme="majorBidi"/>
                <w:sz w:val="24"/>
                <w:szCs w:val="24"/>
              </w:rPr>
              <w:t>Omron</w:t>
            </w:r>
            <w:r w:rsidR="005262A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، </w:t>
            </w:r>
            <w:r w:rsidR="005262AB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  <w:lang w:val="it-IT" w:bidi="ar-QA"/>
              </w:rPr>
              <w:t>وحدة تعديل الفلطية من</w:t>
            </w:r>
            <w:r w:rsidR="005262AB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  <w:lang w:val="it-IT" w:bidi="ar-QA"/>
              </w:rPr>
              <w:t xml:space="preserve"> </w:t>
            </w:r>
            <w:r w:rsidR="007A3F29" w:rsidRPr="00492C41">
              <w:rPr>
                <w:rFonts w:asciiTheme="majorBidi" w:hAnsiTheme="majorBidi" w:cstheme="majorBidi"/>
                <w:sz w:val="24"/>
                <w:szCs w:val="24"/>
              </w:rPr>
              <w:t>KEJIKEYI</w:t>
            </w:r>
            <w:r w:rsidR="007A3F2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. </w:t>
            </w:r>
            <w:r w:rsidR="007A3F29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 xml:space="preserve">منطقة التسخين: جزء علوي </w:t>
            </w:r>
            <w:r w:rsidR="007A3F29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 w:bidi="ar-QA"/>
              </w:rPr>
              <w:t>10x9</w:t>
            </w:r>
            <w:r w:rsidR="007A3F29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 xml:space="preserve">، جزء سفلي </w:t>
            </w:r>
            <w:r w:rsidR="007A3F29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lang w:val="it-IT" w:bidi="ar-QA"/>
              </w:rPr>
              <w:t>9x9</w:t>
            </w:r>
            <w:r w:rsidR="007A3F29"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  <w:lang w:val="it-IT" w:bidi="ar-QA"/>
              </w:rPr>
              <w:t>، الشوط: 200مم</w:t>
            </w:r>
            <w:r w:rsidR="007A3F29">
              <w:rPr>
                <w:rFonts w:asciiTheme="majorBidi" w:eastAsia="宋体" w:hAnsiTheme="majorBidi" w:cstheme="majorBidi" w:hint="cs"/>
                <w:kern w:val="0"/>
                <w:sz w:val="24"/>
                <w:szCs w:val="24"/>
                <w:rtl/>
                <w:lang w:val="it-IT" w:bidi="ar-Q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39FA" w:rsidRPr="00492C41" w:rsidRDefault="00CE39FA" w:rsidP="0015322E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</w:pPr>
            <w:r w:rsidRPr="00492C41">
              <w:rPr>
                <w:rFonts w:asciiTheme="majorBidi" w:eastAsia="宋体" w:hAnsiTheme="majorBidi" w:cstheme="majorBidi"/>
                <w:kern w:val="0"/>
                <w:sz w:val="24"/>
                <w:szCs w:val="24"/>
              </w:rPr>
              <w:t>US$48,000</w:t>
            </w:r>
          </w:p>
        </w:tc>
      </w:tr>
    </w:tbl>
    <w:p w:rsidR="00ED01BE" w:rsidRPr="00492C41" w:rsidRDefault="00ED01BE">
      <w:pPr>
        <w:rPr>
          <w:rFonts w:asciiTheme="majorBidi" w:hAnsiTheme="majorBidi" w:cstheme="majorBidi"/>
          <w:sz w:val="24"/>
          <w:szCs w:val="24"/>
        </w:rPr>
      </w:pPr>
    </w:p>
    <w:sectPr w:rsidR="00ED01BE" w:rsidRPr="00492C41" w:rsidSect="001532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22E"/>
    <w:rsid w:val="00017CD8"/>
    <w:rsid w:val="00030E70"/>
    <w:rsid w:val="00045589"/>
    <w:rsid w:val="000470A4"/>
    <w:rsid w:val="000567A7"/>
    <w:rsid w:val="00067A0E"/>
    <w:rsid w:val="00081570"/>
    <w:rsid w:val="000862A8"/>
    <w:rsid w:val="00094AD8"/>
    <w:rsid w:val="00097292"/>
    <w:rsid w:val="000A6A30"/>
    <w:rsid w:val="000A6D27"/>
    <w:rsid w:val="000B2B3F"/>
    <w:rsid w:val="000C25EB"/>
    <w:rsid w:val="000D30A1"/>
    <w:rsid w:val="000E1D79"/>
    <w:rsid w:val="000E2274"/>
    <w:rsid w:val="000E50E7"/>
    <w:rsid w:val="000F3C9A"/>
    <w:rsid w:val="000F4370"/>
    <w:rsid w:val="0011643A"/>
    <w:rsid w:val="00121E60"/>
    <w:rsid w:val="00127CFA"/>
    <w:rsid w:val="00130B66"/>
    <w:rsid w:val="00140C33"/>
    <w:rsid w:val="00145233"/>
    <w:rsid w:val="0015322E"/>
    <w:rsid w:val="0015491A"/>
    <w:rsid w:val="00154F4E"/>
    <w:rsid w:val="00161A4E"/>
    <w:rsid w:val="00163260"/>
    <w:rsid w:val="001661C3"/>
    <w:rsid w:val="00172ADE"/>
    <w:rsid w:val="001878A9"/>
    <w:rsid w:val="001A1175"/>
    <w:rsid w:val="001B283B"/>
    <w:rsid w:val="001B716C"/>
    <w:rsid w:val="001D7E0F"/>
    <w:rsid w:val="001E2A89"/>
    <w:rsid w:val="001E52E0"/>
    <w:rsid w:val="001F0A81"/>
    <w:rsid w:val="001F766D"/>
    <w:rsid w:val="00204B1C"/>
    <w:rsid w:val="00207B03"/>
    <w:rsid w:val="002126B5"/>
    <w:rsid w:val="00280052"/>
    <w:rsid w:val="0028628D"/>
    <w:rsid w:val="00286F16"/>
    <w:rsid w:val="0029033F"/>
    <w:rsid w:val="002B1080"/>
    <w:rsid w:val="002B7B12"/>
    <w:rsid w:val="002B7C3A"/>
    <w:rsid w:val="002C7769"/>
    <w:rsid w:val="002D01B8"/>
    <w:rsid w:val="002D0D4F"/>
    <w:rsid w:val="002E4846"/>
    <w:rsid w:val="002F12DC"/>
    <w:rsid w:val="002F588E"/>
    <w:rsid w:val="00304D87"/>
    <w:rsid w:val="00323DAA"/>
    <w:rsid w:val="003258E7"/>
    <w:rsid w:val="00340D63"/>
    <w:rsid w:val="00345133"/>
    <w:rsid w:val="003457E8"/>
    <w:rsid w:val="003460AE"/>
    <w:rsid w:val="003530A8"/>
    <w:rsid w:val="00354C31"/>
    <w:rsid w:val="00356E30"/>
    <w:rsid w:val="003658EE"/>
    <w:rsid w:val="003944E6"/>
    <w:rsid w:val="003A6590"/>
    <w:rsid w:val="003B0B68"/>
    <w:rsid w:val="003D2C0E"/>
    <w:rsid w:val="003F4DD4"/>
    <w:rsid w:val="004035EE"/>
    <w:rsid w:val="004108F0"/>
    <w:rsid w:val="00414DBB"/>
    <w:rsid w:val="00417E94"/>
    <w:rsid w:val="00421549"/>
    <w:rsid w:val="004244F9"/>
    <w:rsid w:val="00424E93"/>
    <w:rsid w:val="00430389"/>
    <w:rsid w:val="00430623"/>
    <w:rsid w:val="00433427"/>
    <w:rsid w:val="00446F63"/>
    <w:rsid w:val="004862F9"/>
    <w:rsid w:val="00492C41"/>
    <w:rsid w:val="00496C88"/>
    <w:rsid w:val="004A7887"/>
    <w:rsid w:val="004C5CD6"/>
    <w:rsid w:val="004D2429"/>
    <w:rsid w:val="00524622"/>
    <w:rsid w:val="005262AB"/>
    <w:rsid w:val="00551216"/>
    <w:rsid w:val="005A271A"/>
    <w:rsid w:val="005C5697"/>
    <w:rsid w:val="005C7AD2"/>
    <w:rsid w:val="005D3FC2"/>
    <w:rsid w:val="005E5F82"/>
    <w:rsid w:val="0061196E"/>
    <w:rsid w:val="0061571B"/>
    <w:rsid w:val="00626853"/>
    <w:rsid w:val="00630750"/>
    <w:rsid w:val="00633E24"/>
    <w:rsid w:val="0065073E"/>
    <w:rsid w:val="006A63C5"/>
    <w:rsid w:val="006B0081"/>
    <w:rsid w:val="006B4A90"/>
    <w:rsid w:val="006B76B1"/>
    <w:rsid w:val="006C0E4E"/>
    <w:rsid w:val="006D5F1A"/>
    <w:rsid w:val="006F3170"/>
    <w:rsid w:val="006F6384"/>
    <w:rsid w:val="00702290"/>
    <w:rsid w:val="00734D85"/>
    <w:rsid w:val="00761EFF"/>
    <w:rsid w:val="00763C29"/>
    <w:rsid w:val="007815D6"/>
    <w:rsid w:val="007A3F29"/>
    <w:rsid w:val="007C045D"/>
    <w:rsid w:val="007C13F4"/>
    <w:rsid w:val="007C3298"/>
    <w:rsid w:val="007F5A9B"/>
    <w:rsid w:val="007F5E80"/>
    <w:rsid w:val="00806415"/>
    <w:rsid w:val="00807E41"/>
    <w:rsid w:val="00820C96"/>
    <w:rsid w:val="00825EE3"/>
    <w:rsid w:val="008563C6"/>
    <w:rsid w:val="00863487"/>
    <w:rsid w:val="0086361C"/>
    <w:rsid w:val="00870A70"/>
    <w:rsid w:val="00884DE3"/>
    <w:rsid w:val="008B5A61"/>
    <w:rsid w:val="008C365B"/>
    <w:rsid w:val="008C3985"/>
    <w:rsid w:val="008D2A54"/>
    <w:rsid w:val="008D7D4B"/>
    <w:rsid w:val="008F30AB"/>
    <w:rsid w:val="008F568B"/>
    <w:rsid w:val="008F6C76"/>
    <w:rsid w:val="00916238"/>
    <w:rsid w:val="00916B82"/>
    <w:rsid w:val="00920CBA"/>
    <w:rsid w:val="00930BA0"/>
    <w:rsid w:val="0093233A"/>
    <w:rsid w:val="00932F14"/>
    <w:rsid w:val="009341AD"/>
    <w:rsid w:val="00935602"/>
    <w:rsid w:val="009404AC"/>
    <w:rsid w:val="00941091"/>
    <w:rsid w:val="00951450"/>
    <w:rsid w:val="009954CE"/>
    <w:rsid w:val="009A0C3F"/>
    <w:rsid w:val="009B2807"/>
    <w:rsid w:val="009B38F4"/>
    <w:rsid w:val="009C0909"/>
    <w:rsid w:val="009D2472"/>
    <w:rsid w:val="009E4992"/>
    <w:rsid w:val="009F02C6"/>
    <w:rsid w:val="009F4E91"/>
    <w:rsid w:val="009F7638"/>
    <w:rsid w:val="00A0193F"/>
    <w:rsid w:val="00A04535"/>
    <w:rsid w:val="00A05548"/>
    <w:rsid w:val="00A12124"/>
    <w:rsid w:val="00A20A57"/>
    <w:rsid w:val="00A22CA1"/>
    <w:rsid w:val="00A54C64"/>
    <w:rsid w:val="00A57267"/>
    <w:rsid w:val="00AA41D3"/>
    <w:rsid w:val="00AB2A42"/>
    <w:rsid w:val="00AB4AE5"/>
    <w:rsid w:val="00AD1C86"/>
    <w:rsid w:val="00AD79C9"/>
    <w:rsid w:val="00AE76F3"/>
    <w:rsid w:val="00B02243"/>
    <w:rsid w:val="00B06E78"/>
    <w:rsid w:val="00B12784"/>
    <w:rsid w:val="00B12B2B"/>
    <w:rsid w:val="00B13775"/>
    <w:rsid w:val="00B13D11"/>
    <w:rsid w:val="00B26942"/>
    <w:rsid w:val="00B32257"/>
    <w:rsid w:val="00B54E31"/>
    <w:rsid w:val="00B55629"/>
    <w:rsid w:val="00B63B0C"/>
    <w:rsid w:val="00B85D71"/>
    <w:rsid w:val="00BB2182"/>
    <w:rsid w:val="00BC6EFB"/>
    <w:rsid w:val="00C10DF3"/>
    <w:rsid w:val="00C6793F"/>
    <w:rsid w:val="00C74929"/>
    <w:rsid w:val="00C97BC7"/>
    <w:rsid w:val="00CA5ACD"/>
    <w:rsid w:val="00CD151A"/>
    <w:rsid w:val="00CE1955"/>
    <w:rsid w:val="00CE39FA"/>
    <w:rsid w:val="00CF28B4"/>
    <w:rsid w:val="00D370CD"/>
    <w:rsid w:val="00D7277B"/>
    <w:rsid w:val="00D83270"/>
    <w:rsid w:val="00D87839"/>
    <w:rsid w:val="00D91060"/>
    <w:rsid w:val="00DB672C"/>
    <w:rsid w:val="00DE1EFE"/>
    <w:rsid w:val="00E03B31"/>
    <w:rsid w:val="00E149EA"/>
    <w:rsid w:val="00E260F6"/>
    <w:rsid w:val="00E26423"/>
    <w:rsid w:val="00E4315B"/>
    <w:rsid w:val="00E4346E"/>
    <w:rsid w:val="00E51CB3"/>
    <w:rsid w:val="00E65AF3"/>
    <w:rsid w:val="00E707CF"/>
    <w:rsid w:val="00E83FAC"/>
    <w:rsid w:val="00E85A78"/>
    <w:rsid w:val="00EB0727"/>
    <w:rsid w:val="00EB248F"/>
    <w:rsid w:val="00EB5FE0"/>
    <w:rsid w:val="00EB7335"/>
    <w:rsid w:val="00EC346B"/>
    <w:rsid w:val="00ED01BE"/>
    <w:rsid w:val="00EE2A6C"/>
    <w:rsid w:val="00EE68A4"/>
    <w:rsid w:val="00F14FD9"/>
    <w:rsid w:val="00F20738"/>
    <w:rsid w:val="00F45ECD"/>
    <w:rsid w:val="00F50898"/>
    <w:rsid w:val="00F61E7D"/>
    <w:rsid w:val="00F766C6"/>
    <w:rsid w:val="00F96ABF"/>
    <w:rsid w:val="00FB23A2"/>
    <w:rsid w:val="00FD0BB2"/>
    <w:rsid w:val="00FE2630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NTKO</cp:lastModifiedBy>
  <cp:revision>3</cp:revision>
  <dcterms:created xsi:type="dcterms:W3CDTF">2018-06-11T01:40:00Z</dcterms:created>
  <dcterms:modified xsi:type="dcterms:W3CDTF">2018-06-11T09:58:00Z</dcterms:modified>
</cp:coreProperties>
</file>