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Dear Hu,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Please answer me to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Each Point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below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1)</w:t>
      </w:r>
      <w:r>
        <w:rPr>
          <w:rFonts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Not in case, we are interested in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“buying separately”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Automatic Hydraulic Measuring &amp; Dosing System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that is connected and/or assembled to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GRRB-3060A Machine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, NOT the 3K Mixer Static System. Please see the attached PHOTO.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For us,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GRRB-H3-3060A Machine</w:t>
      </w:r>
      <w:r>
        <w:rPr>
          <w:rFonts w:hint="default" w:ascii="Arial" w:hAnsi="Arial" w:eastAsia="Verdana" w:cs="Arial"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has to be assembled with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“same”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Automatic Hydraulic Measuring &amp; Dosing System (from GRRB-3060A),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NOT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with 3K Mixer Static System type. → Please send me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Drawing, Layout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and/or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Assembly Diagram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GRRB-H3-3060A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2)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Regarding to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“Sausage Chute Tray”,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the GRRB-3060A Machine is assembled with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Discharge Sideway Tray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, and the GRRB-H3-3060A Machine with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Horizontal Chute Tray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 Can you assemble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GRRB-3060A Machine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to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Horizontal Chute Tray Conveyor Belt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 → Please send me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Drawing/Layout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and/or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Assembly Diagram of GRRB-3060A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3)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To settle any doubts, it is necessary that you send me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Drawing/Layout and/or Assembly Diagram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GRRB-3060A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GRRB-H3-3060A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with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Automatic Hydraulic Measuring &amp; Dosing System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Hydraulic Drum Press 200L Machines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4)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The GRRB-3060A and GRRB-H3-3060A Machines are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Automatic or Fully Automatic Operating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 Through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Servo-Motor Control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5)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The Software, LCD Touch Panel Screen (Operation Panel), Human Machine Interface (HMI), Control Panel and/or Programmable Logic Controller (PLC), Operating and Maintenance Manual, Safety Information and other Technical Information 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GRRB-3060A and GRRB-H3-3060A Machines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must necessarily be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programmed and printed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in English.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6)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By the way, we want to know if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u w:val="single"/>
          <w:shd w:val="clear" w:fill="FFFFFF"/>
          <w:lang w:val="en-US"/>
        </w:rPr>
        <w:t>Frame Structure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of the GREAT Cartridge and Sausage Filling, Sealing, Clipping &amp; Closing Machines are made from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Iron, Steel or Stainless Steel Material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 Since on the pictures of the machines, the FRAMES seem to be made from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Iron Structure Material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 Please clarify this to me.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7)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What type 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Great Wall Clip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do the GRRB-3060A and GRRB-H3-3060A Machines use?? Is it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15-08 / 5x1.75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 Please inform me about the types and sizes of Great Wall Clips.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8)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What is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WARRANTY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period of GREAT Cartridge and Sausage Filling Machines??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hanging="36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9)</w:t>
      </w:r>
      <w:r>
        <w:rPr>
          <w:rFonts w:hint="default" w:ascii="Times New Roman" w:hAnsi="Times New Roman" w:eastAsia="Verdana" w:cs="Times New Roman"/>
          <w:b/>
          <w:i w:val="0"/>
          <w:caps w:val="0"/>
          <w:color w:val="376092"/>
          <w:spacing w:val="0"/>
          <w:sz w:val="14"/>
          <w:szCs w:val="14"/>
          <w:shd w:val="clear" w:fill="FFFFFF"/>
          <w:lang w:val="en-US"/>
        </w:rPr>
        <w:t>   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And how long is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Useful Life</w:t>
      </w:r>
      <w:r>
        <w:rPr>
          <w:rFonts w:hint="default" w:ascii="Arial" w:hAnsi="Arial" w:eastAsia="Verdana" w:cs="Arial"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of GREAT Cartridge and Sausage Filling Machines?? More than 10 years??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I look forward to your comments ASAP !!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Best regards,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Pablo Eduardo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kern w:val="0"/>
          <w:sz w:val="20"/>
          <w:szCs w:val="20"/>
          <w:shd w:val="clear" w:fill="FFFFFF"/>
          <w:lang w:val="en-US" w:eastAsia="zh-CN" w:bidi="ar"/>
        </w:rPr>
        <w:t>PROAL-SIL Group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C65FE"/>
    <w:rsid w:val="519E3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活宝易小柒</cp:lastModifiedBy>
  <dcterms:modified xsi:type="dcterms:W3CDTF">2019-10-18T05:35:06Z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