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  <w:r>
        <w:rPr>
          <w:rFonts w:hint="default" w:ascii="Arial" w:hAnsi="Arial" w:cs="Arial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303041536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4126865</wp:posOffset>
            </wp:positionV>
            <wp:extent cx="6643370" cy="480695"/>
            <wp:effectExtent l="0" t="0" r="0" b="0"/>
            <wp:wrapNone/>
            <wp:docPr id="17" name="图片 17" descr="未标题-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未标题-1-02"/>
                    <pic:cNvPicPr>
                      <a:picLocks noChangeAspect="1"/>
                    </pic:cNvPicPr>
                  </pic:nvPicPr>
                  <pic:blipFill>
                    <a:blip r:embed="rId7"/>
                    <a:srcRect t="43087" b="4676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90914304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3611880</wp:posOffset>
            </wp:positionV>
            <wp:extent cx="5910580" cy="389890"/>
            <wp:effectExtent l="0" t="0" r="52070" b="48260"/>
            <wp:wrapNone/>
            <wp:docPr id="15" name="图片 1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389890"/>
                    </a:xfrm>
                    <a:prstGeom prst="rect">
                      <a:avLst/>
                    </a:prstGeom>
                    <a:effectLst>
                      <a:outerShdw blurRad="254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7994214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-421005</wp:posOffset>
            </wp:positionV>
            <wp:extent cx="2064385" cy="964565"/>
            <wp:effectExtent l="0" t="0" r="12065" b="6985"/>
            <wp:wrapNone/>
            <wp:docPr id="30" name="图片 30" descr="MK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K-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1"/>
        </w:rPr>
        <mc:AlternateContent>
          <mc:Choice Requires="wps">
            <w:drawing>
              <wp:anchor distT="0" distB="0" distL="114300" distR="114300" simplePos="0" relativeHeight="31631974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4676140</wp:posOffset>
                </wp:positionV>
                <wp:extent cx="4906645" cy="914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6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Arial" w:hAnsi="Arial" w:cs="Arial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Automatic </w:t>
                            </w:r>
                            <w:r>
                              <w:rPr>
                                <w:rFonts w:hint="eastAsia" w:ascii="Arial" w:hAnsi="Arial" w:eastAsia="宋体" w:cs="Arial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powder </w:t>
                            </w:r>
                            <w:r>
                              <w:rPr>
                                <w:rFonts w:hint="default" w:ascii="Arial" w:hAnsi="Arial" w:cs="Arial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packing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8pt;margin-top:368.2pt;height:72pt;width:386.35pt;z-index:316319744;mso-width-relative:page;mso-height-relative:page;" filled="f" stroked="f" coordsize="21600,21600" o:gfxdata="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paw&#10;NNsAAAAKAQAADwAAAAAAAAABACAAAAAiAAAAZHJzL2Rvd25yZXYueG1sUEsBAhQAFAAAAAgAh07i&#10;QFk3WkA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Arial" w:hAnsi="Arial" w:cs="Arial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cs="Arial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Automatic </w:t>
                      </w:r>
                      <w:r>
                        <w:rPr>
                          <w:rFonts w:hint="eastAsia" w:ascii="Arial" w:hAnsi="Arial" w:eastAsia="宋体" w:cs="Arial"/>
                          <w:color w:val="FFFFFF" w:themeColor="background1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powder </w:t>
                      </w:r>
                      <w:r>
                        <w:rPr>
                          <w:rFonts w:hint="default" w:ascii="Arial" w:hAnsi="Arial" w:cs="Arial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packing 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cs="Arial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344607744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7980045</wp:posOffset>
            </wp:positionV>
            <wp:extent cx="1366520" cy="226695"/>
            <wp:effectExtent l="0" t="0" r="5080" b="1905"/>
            <wp:wrapNone/>
            <wp:docPr id="22" name="图片 22" descr="铭科英文组合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铭科英文组合-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 w:eastAsiaTheme="minorEastAsia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70124032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-798195</wp:posOffset>
            </wp:positionV>
            <wp:extent cx="7593965" cy="10741660"/>
            <wp:effectExtent l="0" t="0" r="6985" b="2540"/>
            <wp:wrapNone/>
            <wp:docPr id="47" name="图片 47" descr="方案封面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方案封面-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  <w:r>
        <w:rPr>
          <w:rFonts w:hint="default" w:ascii="Arial" w:hAnsi="Arial" w:cs="Arial"/>
          <w:sz w:val="21"/>
        </w:rPr>
        <mc:AlternateContent>
          <mc:Choice Requires="wps">
            <w:drawing>
              <wp:anchor distT="0" distB="0" distL="114300" distR="114300" simplePos="0" relativeHeight="26493542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87630</wp:posOffset>
                </wp:positionV>
                <wp:extent cx="4906645" cy="9144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6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Arial" w:hAnsi="Arial" w:cs="Arial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Automatic tea bag packing 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8pt;margin-top:6.9pt;height:72pt;width:386.35pt;z-index:264935424;mso-width-relative:page;mso-height-relative:page;" filled="f" stroked="f" coordsize="21600,21600" o:gfxdata="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dTqIj&#10;2gAAAAkBAAAPAAAAAAAAAAEAIAAAACIAAABkcnMvZG93bnJldi54bWxQSwECFAAUAAAACACHTuJA&#10;c9HaEB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Arial" w:hAnsi="Arial" w:cs="Arial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cs="Arial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Automatic tea bag packing solution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  <w:sectPr>
          <w:headerReference r:id="rId3" w:type="default"/>
          <w:footerReference r:id="rId4" w:type="default"/>
          <w:type w:val="continuous"/>
          <w:pgSz w:w="11900" w:h="16840"/>
          <w:pgMar w:top="1134" w:right="1134" w:bottom="1134" w:left="1134" w:header="709" w:footer="85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default" w:ascii="Arial" w:hAnsi="Arial" w:cs="Arial"/>
          <w:b/>
          <w:bCs/>
          <w:sz w:val="44"/>
          <w:szCs w:val="44"/>
          <w:u w:val="single"/>
        </w:rPr>
      </w:pPr>
      <w:r>
        <w:rPr>
          <w:rFonts w:hint="default" w:ascii="Arial" w:hAnsi="Arial" w:cs="Arial"/>
          <w:b/>
          <w:bCs/>
          <w:sz w:val="44"/>
          <w:szCs w:val="44"/>
          <w:u w:val="single"/>
        </w:rPr>
        <w:t>Quotation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b/>
          <w:color w:val="FF0000"/>
          <w:kern w:val="0"/>
          <w:sz w:val="24"/>
          <w:szCs w:val="24"/>
          <w:lang w:val="en-US" w:eastAsia="zh-CN"/>
        </w:rPr>
      </w:pPr>
    </w:p>
    <w:tbl>
      <w:tblPr>
        <w:tblStyle w:val="7"/>
        <w:tblW w:w="98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745"/>
        <w:gridCol w:w="1590"/>
        <w:gridCol w:w="2400"/>
        <w:gridCol w:w="1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lang w:val="en-US" w:eastAsia="zh-CN"/>
              </w:rPr>
              <w:t>No</w:t>
            </w:r>
          </w:p>
        </w:tc>
        <w:tc>
          <w:tcPr>
            <w:tcW w:w="274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</w:rPr>
            </w:pPr>
            <w:r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Type</w:t>
            </w:r>
          </w:p>
        </w:tc>
        <w:tc>
          <w:tcPr>
            <w:tcW w:w="1590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</w:rPr>
              <w:t>Q</w:t>
            </w:r>
            <w:r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uantity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(set)</w:t>
            </w:r>
          </w:p>
        </w:tc>
        <w:tc>
          <w:tcPr>
            <w:tcW w:w="2400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 xml:space="preserve">Unit </w:t>
            </w:r>
            <w:r>
              <w:rPr>
                <w:rStyle w:val="9"/>
                <w:rFonts w:hint="default"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</w:rPr>
              <w:t>P</w:t>
            </w:r>
            <w:r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rice (USD)</w:t>
            </w:r>
          </w:p>
        </w:tc>
        <w:tc>
          <w:tcPr>
            <w:tcW w:w="1541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</w:rPr>
              <w:t>R</w:t>
            </w:r>
            <w:r>
              <w:rPr>
                <w:rStyle w:val="9"/>
                <w:rFonts w:hint="default" w:ascii="Arial" w:hAnsi="Arial" w:eastAsia="宋体" w:cs="Arial"/>
                <w:b/>
                <w:bCs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emark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74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MK-</w:t>
            </w:r>
            <w:r>
              <w:rPr>
                <w:rStyle w:val="9"/>
                <w:rFonts w:hint="eastAsia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5</w:t>
            </w:r>
            <w:r>
              <w:rPr>
                <w:rStyle w:val="9"/>
                <w:rFonts w:hint="default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20</w:t>
            </w:r>
            <w:r>
              <w:rPr>
                <w:rStyle w:val="9"/>
                <w:rFonts w:hint="eastAsia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D powder</w:t>
            </w:r>
            <w:r>
              <w:rPr>
                <w:rStyle w:val="9"/>
                <w:rFonts w:hint="default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 xml:space="preserve"> packing machine</w:t>
            </w:r>
          </w:p>
        </w:tc>
        <w:tc>
          <w:tcPr>
            <w:tcW w:w="1590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400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13200</w:t>
            </w:r>
          </w:p>
        </w:tc>
        <w:tc>
          <w:tcPr>
            <w:tcW w:w="1541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2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745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Date printer(optional)</w:t>
            </w:r>
          </w:p>
        </w:tc>
        <w:tc>
          <w:tcPr>
            <w:tcW w:w="1590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400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300</w:t>
            </w:r>
          </w:p>
        </w:tc>
        <w:tc>
          <w:tcPr>
            <w:tcW w:w="1541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jc w:val="center"/>
              <w:textAlignment w:val="baseline"/>
              <w:rPr>
                <w:rStyle w:val="9"/>
                <w:rFonts w:hint="default" w:ascii="Arial" w:hAnsi="Arial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8" w:type="dxa"/>
            <w:gridSpan w:val="5"/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Fonts w:hint="default"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 xml:space="preserve">Total: </w:t>
            </w:r>
            <w:r>
              <w:rPr>
                <w:rFonts w:hint="default" w:ascii="Arial" w:hAnsi="Arial" w:eastAsia="宋体" w:cs="Arial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Arial" w:hAnsi="Arial" w:eastAsia="宋体" w:cs="Arial"/>
                <w:b w:val="0"/>
                <w:bCs/>
                <w:sz w:val="24"/>
                <w:szCs w:val="24"/>
                <w:lang w:val="en-US" w:eastAsia="zh-CN"/>
              </w:rPr>
              <w:t>13500</w:t>
            </w:r>
            <w:r>
              <w:rPr>
                <w:rFonts w:hint="default" w:ascii="Arial" w:hAnsi="Arial" w:eastAsia="宋体" w:cs="Arial"/>
                <w:b w:val="0"/>
                <w:bCs/>
                <w:sz w:val="24"/>
                <w:szCs w:val="24"/>
                <w:lang w:val="en-US" w:eastAsia="zh-CN"/>
              </w:rPr>
              <w:t>USD</w:t>
            </w: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,</w:t>
            </w:r>
            <w:r>
              <w:rPr>
                <w:rFonts w:hint="default" w:ascii="Arial" w:hAnsi="Arial" w:eastAsia="宋体" w:cs="Arial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/>
                <w:sz w:val="24"/>
                <w:szCs w:val="24"/>
                <w:lang w:val="en-US" w:eastAsia="zh-CN"/>
              </w:rPr>
              <w:t>EXW Price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Fonts w:hint="default"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 xml:space="preserve">Production time: </w:t>
            </w:r>
            <w:r>
              <w:rPr>
                <w:rFonts w:hint="default" w:ascii="Arial" w:hAnsi="Arial" w:eastAsia="宋体" w:cs="Arial"/>
                <w:b w:val="0"/>
                <w:bCs/>
                <w:sz w:val="24"/>
                <w:szCs w:val="24"/>
                <w:lang w:val="en-US" w:eastAsia="zh-CN"/>
              </w:rPr>
              <w:t>15</w:t>
            </w:r>
            <w:r>
              <w:rPr>
                <w:rFonts w:hint="default" w:ascii="Arial" w:hAnsi="Arial" w:cs="Arial"/>
                <w:b w:val="0"/>
                <w:bCs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Arial" w:hAnsi="Arial" w:cs="Arial"/>
                <w:b w:val="0"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 xml:space="preserve"> </w:t>
            </w:r>
            <w:r>
              <w:rPr>
                <w:rFonts w:hint="default" w:ascii="Arial" w:hAnsi="Arial" w:cs="Arial"/>
                <w:b w:val="0"/>
                <w:bCs/>
                <w:sz w:val="24"/>
                <w:szCs w:val="24"/>
                <w:lang w:val="en-US" w:eastAsia="zh-CN"/>
              </w:rPr>
              <w:t xml:space="preserve">working </w:t>
            </w: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days.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Fonts w:hint="default"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Package: wooden box.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Fonts w:hint="default"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Payment term: T/T (30% deposit before production, 70% balance before shipment)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Fonts w:hint="default"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Warranty: one year.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Fonts w:hint="default" w:ascii="Arial" w:hAnsi="Arial" w:cs="Arial"/>
                <w:b w:val="0"/>
                <w:bCs/>
                <w:sz w:val="24"/>
                <w:szCs w:val="24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Service: lifelong maintain and technical support.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/>
                <w:sz w:val="24"/>
                <w:szCs w:val="24"/>
              </w:rPr>
              <w:t>Validity: 30 days from issuing date.</w:t>
            </w:r>
          </w:p>
          <w:p>
            <w:pPr>
              <w:pStyle w:val="20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firstLineChars="0"/>
              <w:textAlignment w:val="auto"/>
              <w:rPr>
                <w:rStyle w:val="9"/>
                <w:rFonts w:hint="default" w:ascii="Arial" w:hAnsi="Arial" w:eastAsia="宋体" w:cs="Arial"/>
                <w:b w:val="0"/>
                <w:color w:val="333333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Style w:val="9"/>
                <w:rFonts w:hint="eastAsia" w:ascii="Arial" w:hAnsi="Arial" w:eastAsia="宋体" w:cs="Arial"/>
                <w:b w:val="0"/>
                <w:color w:val="auto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Remark: The machine need cooperate with air compressor, customer should provide it by themself</w:t>
            </w:r>
          </w:p>
        </w:tc>
      </w:tr>
    </w:tbl>
    <w:p>
      <w:pPr>
        <w:jc w:val="left"/>
        <w:rPr>
          <w:rFonts w:hint="default" w:ascii="Arial" w:hAnsi="Arial" w:cs="Arial"/>
          <w:b/>
          <w:color w:val="FF0000"/>
          <w:kern w:val="0"/>
          <w:sz w:val="24"/>
          <w:szCs w:val="24"/>
          <w:lang w:val="en-US" w:eastAsia="zh-CN"/>
        </w:rPr>
      </w:pPr>
    </w:p>
    <w:p>
      <w:pPr>
        <w:jc w:val="left"/>
        <w:rPr>
          <w:rFonts w:hint="default" w:ascii="Arial" w:hAnsi="Arial" w:cs="Arial"/>
          <w:b/>
          <w:color w:val="FF0000"/>
          <w:kern w:val="0"/>
          <w:sz w:val="24"/>
          <w:szCs w:val="24"/>
          <w:lang w:val="en-US" w:eastAsia="zh-CN"/>
        </w:rPr>
      </w:pPr>
    </w:p>
    <w:p>
      <w:pPr>
        <w:jc w:val="left"/>
        <w:rPr>
          <w:rFonts w:hint="default" w:ascii="Arial" w:hAnsi="Arial" w:cs="Arial"/>
          <w:b/>
          <w:color w:val="FF0000"/>
          <w:kern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default" w:ascii="Arial" w:hAnsi="Arial" w:cs="Arial"/>
          <w:b/>
          <w:bCs/>
          <w:sz w:val="24"/>
          <w:szCs w:val="24"/>
        </w:rPr>
      </w:pPr>
      <w:r>
        <w:rPr>
          <w:rFonts w:hint="default" w:ascii="Arial" w:hAnsi="Arial" w:cs="Arial"/>
          <w:b/>
          <w:bCs/>
          <w:sz w:val="24"/>
          <w:szCs w:val="24"/>
        </w:rPr>
        <w:t>Optional:</w:t>
      </w:r>
    </w:p>
    <w:p>
      <w:pPr>
        <w:spacing w:line="360" w:lineRule="auto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cs="Arial"/>
          <w:sz w:val="24"/>
          <w:szCs w:val="24"/>
        </w:rPr>
        <w:t xml:space="preserve">. If different bag width, change bag former:   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 xml:space="preserve">500 </w:t>
      </w:r>
      <w:r>
        <w:rPr>
          <w:rFonts w:hint="default" w:ascii="Arial" w:hAnsi="Arial" w:cs="Arial"/>
          <w:sz w:val="24"/>
          <w:szCs w:val="24"/>
        </w:rPr>
        <w:t>USD/set.</w:t>
      </w: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spacing w:line="280" w:lineRule="exact"/>
        <w:rPr>
          <w:rFonts w:hint="default" w:ascii="Arial" w:hAnsi="Arial" w:cs="Arial"/>
          <w:color w:val="000000"/>
        </w:rPr>
      </w:pPr>
    </w:p>
    <w:p>
      <w:pPr>
        <w:jc w:val="both"/>
        <w:rPr>
          <w:rFonts w:hint="default" w:ascii="Arial" w:hAnsi="Arial" w:cs="Arial"/>
          <w:b/>
          <w:bCs/>
          <w:sz w:val="44"/>
          <w:szCs w:val="44"/>
          <w:u w:val="none"/>
          <w:lang w:val="en-US" w:eastAsia="zh-CN"/>
        </w:rPr>
      </w:pPr>
    </w:p>
    <w:p>
      <w:pPr>
        <w:jc w:val="both"/>
        <w:rPr>
          <w:rFonts w:hint="default" w:ascii="Arial" w:hAnsi="Arial" w:cs="Arial"/>
          <w:b/>
          <w:bCs/>
          <w:sz w:val="44"/>
          <w:szCs w:val="44"/>
          <w:u w:val="none"/>
          <w:lang w:val="en-US" w:eastAsia="zh-CN"/>
        </w:rPr>
      </w:pPr>
    </w:p>
    <w:p>
      <w:pPr>
        <w:jc w:val="center"/>
        <w:rPr>
          <w:rStyle w:val="9"/>
          <w:rFonts w:hint="default" w:ascii="Arial" w:hAnsi="Arial" w:eastAsia="宋体" w:cs="Arial"/>
          <w:b w:val="0"/>
          <w:color w:val="000000"/>
          <w:sz w:val="32"/>
          <w:szCs w:val="32"/>
          <w:shd w:val="clear" w:color="auto" w:fill="FFFFFF"/>
          <w:lang w:eastAsia="zh-CN"/>
        </w:rPr>
      </w:pPr>
    </w:p>
    <w:p>
      <w:pPr>
        <w:jc w:val="center"/>
        <w:rPr>
          <w:rFonts w:hint="default" w:ascii="Arial" w:hAnsi="Arial" w:cs="Arial"/>
        </w:rPr>
      </w:pPr>
      <w:r>
        <w:drawing>
          <wp:inline distT="0" distB="0" distL="114300" distR="114300">
            <wp:extent cx="5905500" cy="554355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Arial" w:hAnsi="Arial" w:eastAsia="宋体" w:cs="Arial"/>
          <w:lang w:eastAsia="zh-CN"/>
        </w:rPr>
      </w:pPr>
      <w:r>
        <w:rPr>
          <w:rFonts w:hint="default" w:ascii="Arial" w:hAnsi="Arial" w:eastAsia="宋体" w:cs="Arial"/>
          <w:lang w:eastAsia="zh-CN"/>
        </w:rPr>
        <w:drawing>
          <wp:inline distT="0" distB="0" distL="114300" distR="114300">
            <wp:extent cx="2479040" cy="2479040"/>
            <wp:effectExtent l="0" t="0" r="16510" b="16510"/>
            <wp:docPr id="6" name="图片 6" descr="细节-制袋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细节-制袋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lang w:eastAsia="zh-CN"/>
        </w:rPr>
        <w:drawing>
          <wp:inline distT="0" distB="0" distL="114300" distR="114300">
            <wp:extent cx="3566160" cy="2383790"/>
            <wp:effectExtent l="0" t="0" r="15240" b="16510"/>
            <wp:docPr id="9" name="图片 9" descr="细节-切刀部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细节-切刀部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Arial" w:hAnsi="Arial" w:eastAsia="宋体" w:cs="Arial"/>
          <w:lang w:eastAsia="zh-CN"/>
        </w:rPr>
      </w:pPr>
    </w:p>
    <w:p>
      <w:pPr>
        <w:jc w:val="both"/>
        <w:rPr>
          <w:rFonts w:hint="default" w:ascii="Arial" w:hAnsi="Arial" w:eastAsia="宋体" w:cs="Arial"/>
          <w:lang w:eastAsia="zh-CN"/>
        </w:rPr>
      </w:pPr>
    </w:p>
    <w:p>
      <w:pPr>
        <w:jc w:val="both"/>
        <w:rPr>
          <w:rFonts w:hint="default" w:ascii="Arial" w:hAnsi="Arial" w:eastAsia="宋体" w:cs="Arial"/>
          <w:lang w:eastAsia="zh-CN"/>
        </w:rPr>
      </w:pPr>
    </w:p>
    <w:p>
      <w:pPr>
        <w:jc w:val="both"/>
        <w:rPr>
          <w:rFonts w:hint="default" w:ascii="Arial" w:hAnsi="Arial" w:eastAsia="宋体" w:cs="Arial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Arial" w:hAnsi="Arial" w:eastAsia="宋体" w:cs="Arial"/>
          <w:lang w:eastAsia="zh-CN"/>
        </w:rPr>
      </w:pPr>
      <w:r>
        <w:rPr>
          <w:rFonts w:hint="default" w:ascii="Arial" w:hAnsi="Arial" w:cs="Arial"/>
          <w:b/>
          <w:bCs w:val="0"/>
          <w:color w:val="auto"/>
          <w:sz w:val="28"/>
          <w:szCs w:val="28"/>
          <w:shd w:val="clear" w:color="auto" w:fill="auto"/>
          <w:lang w:val="en-US" w:eastAsia="zh-CN"/>
        </w:rPr>
        <w:t xml:space="preserve">Sample bag : </w:t>
      </w:r>
    </w:p>
    <w:p>
      <w:pPr>
        <w:jc w:val="center"/>
        <w:rPr>
          <w:rFonts w:hint="default" w:ascii="Arial" w:hAnsi="Arial" w:eastAsia="宋体" w:cs="Arial"/>
          <w:lang w:eastAsia="zh-CN"/>
        </w:rPr>
      </w:pPr>
      <w:r>
        <w:rPr>
          <w:rFonts w:hint="default" w:ascii="Arial" w:hAnsi="Arial" w:eastAsia="宋体" w:cs="Arial"/>
          <w:lang w:eastAsia="zh-CN"/>
        </w:rPr>
        <w:drawing>
          <wp:inline distT="0" distB="0" distL="114300" distR="114300">
            <wp:extent cx="6115050" cy="2535555"/>
            <wp:effectExtent l="0" t="0" r="0" b="17145"/>
            <wp:docPr id="3" name="图片 3" descr="420D详情样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0D详情样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>
        <w:rPr>
          <w:rStyle w:val="9"/>
          <w:rFonts w:hint="default" w:ascii="Arial" w:hAnsi="Arial" w:cs="Arial"/>
          <w:b/>
          <w:bCs/>
          <w:color w:val="333333"/>
          <w:sz w:val="28"/>
          <w:szCs w:val="28"/>
          <w:shd w:val="clear" w:color="auto" w:fill="FFFFFF"/>
        </w:rPr>
        <w:t>Combined parts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03" w:leftChars="0"/>
        <w:textAlignment w:val="baseline"/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MK-</w:t>
      </w:r>
      <w:r>
        <w:rPr>
          <w:rFonts w:hint="eastAsia" w:ascii="Arial" w:hAnsi="Arial" w:eastAsia="宋体" w:cs="Arial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 packing machine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03" w:leftChars="0" w:firstLine="0" w:firstLineChars="0"/>
        <w:textAlignment w:val="baseline"/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crew metering machine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03" w:leftChars="0" w:firstLine="0" w:firstLineChars="0"/>
        <w:textAlignment w:val="baseline"/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Spiral conveyor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03" w:leftChars="0" w:firstLine="0" w:firstLineChars="0"/>
        <w:textAlignment w:val="baseline"/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Finished products conveyor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/>
          <w:bCs/>
          <w:color w:val="333333"/>
          <w:sz w:val="24"/>
          <w:szCs w:val="24"/>
          <w:shd w:val="clear" w:color="auto" w:fill="FFFFFF"/>
        </w:rPr>
        <w:t>（</w:t>
      </w: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1 ）MK-</w:t>
      </w:r>
      <w:r>
        <w:rPr>
          <w:rStyle w:val="9"/>
          <w:rFonts w:hint="eastAsia" w:ascii="Arial" w:hAnsi="Arial" w:eastAsia="宋体" w:cs="Arial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20 packing machine</w:t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3446087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40005</wp:posOffset>
            </wp:positionV>
            <wp:extent cx="2444750" cy="2856865"/>
            <wp:effectExtent l="0" t="0" r="12700" b="635"/>
            <wp:wrapNone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Ⅰ. Main feature: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*Imported PLC computer control system with human-machine interface; touch screen is</w:t>
      </w:r>
      <w:r>
        <w:rPr>
          <w:rStyle w:val="9"/>
          <w:rFonts w:hint="default" w:ascii="Arial" w:hAnsi="Arial" w:eastAsia="宋体" w:cs="Arial"/>
          <w:b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simple and direct-viewing in operation;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*precise positioning with servo film transporting system; excellent complete machine</w:t>
      </w:r>
      <w:r>
        <w:rPr>
          <w:rStyle w:val="9"/>
          <w:rFonts w:hint="default" w:ascii="Arial" w:hAnsi="Arial" w:eastAsia="宋体" w:cs="Arial"/>
          <w:b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performance and nice packing;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* minimize the loss with complete automatic warn protection function;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* supported with metric device, the machine will automatically complete all packaging</w:t>
      </w:r>
      <w:r>
        <w:rPr>
          <w:rStyle w:val="9"/>
          <w:rFonts w:hint="default" w:ascii="Arial" w:hAnsi="Arial" w:eastAsia="宋体" w:cs="Arial"/>
          <w:b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processes from measuring, feeding, filling, bag making etc.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* the way of bag making: the machine can make pillow-type bag and standing bag according</w:t>
      </w:r>
      <w:r>
        <w:rPr>
          <w:rStyle w:val="9"/>
          <w:rFonts w:hint="default" w:ascii="Arial" w:hAnsi="Arial" w:eastAsia="宋体" w:cs="Arial"/>
          <w:b w:val="0"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9"/>
          <w:rFonts w:hint="default" w:ascii="Arial" w:hAnsi="Arial" w:cs="Arial"/>
          <w:b w:val="0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to customer’s requirements.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Ⅱ.Technical parameter:</w:t>
      </w:r>
    </w:p>
    <w:tbl>
      <w:tblPr>
        <w:tblStyle w:val="6"/>
        <w:tblW w:w="8320" w:type="dxa"/>
        <w:jc w:val="center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6"/>
        <w:gridCol w:w="5084"/>
      </w:tblGrid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Items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Content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Packing speed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10-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0bags/ min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Bag size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(L)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0mm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(W)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0mm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Bag making mode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Pillow-type bag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Measuring range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300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00ml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Max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film width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mm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Thickness of film 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0.04-0.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mm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Air consumption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0.4m3/min 0.6MPa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Main power/voltage 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KW/220 V 50-60 Hz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Overall size 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(L)1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0×(W)</w:t>
            </w: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1200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×(H)1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00 mm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3236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The weight of switchboard </w:t>
            </w:r>
          </w:p>
        </w:tc>
        <w:tc>
          <w:tcPr>
            <w:tcW w:w="508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textAlignment w:val="baseline"/>
              <w:rPr>
                <w:rFonts w:hint="default" w:ascii="Arial" w:hAnsi="Arial" w:eastAsia="Tahoma" w:cs="Arial"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</w:t>
            </w:r>
            <w:r>
              <w:rPr>
                <w:rFonts w:hint="default" w:ascii="Arial" w:hAnsi="Arial" w:eastAsia="宋体" w:cs="Arial"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 kg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Component list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597400" cy="4240530"/>
            <wp:effectExtent l="0" t="0" r="12700" b="762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Fonts w:hint="default" w:ascii="Arial" w:hAnsi="Arial" w:cs="Arial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232410</wp:posOffset>
            </wp:positionV>
            <wp:extent cx="2009140" cy="3089275"/>
            <wp:effectExtent l="0" t="0" r="10160" b="15875"/>
            <wp:wrapNone/>
            <wp:docPr id="23" name="图片 11" descr="2006101411414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200610141141402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（2 ）screw metering machine</w:t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Features</w:t>
      </w:r>
      <w:r>
        <w:rPr>
          <w:rStyle w:val="9"/>
          <w:rFonts w:hint="default" w:ascii="Arial" w:hAnsi="Arial" w:cs="Arial"/>
          <w:b/>
          <w:bCs/>
          <w:color w:val="000000" w:themeColor="text1"/>
          <w:sz w:val="24"/>
          <w:szCs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Simple structure, stable operation, simple and convenient maintenance;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machine applies whirl threaded rod feeding, servo coding and micro-computer control technology, which is the most important technical feature for the machine.Integrated coding and controlling into one, it has features such as flexible action, low noise; stable, reliable and rapid dosing speed and high precision, etc. In addition, it also displays the times of dosing.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t xml:space="preserve">Technical specification: </w:t>
      </w:r>
      <w:r>
        <w:rPr>
          <w:rFonts w:hint="default" w:ascii="Arial" w:hAnsi="Arial" w:cs="Arial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Metering system      Screw rotary filling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Arial" w:hAnsi="Arial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Packaging weight     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000g 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need change auger filler for large range</w:t>
      </w:r>
      <w:r>
        <w:rPr>
          <w:rFonts w:hint="eastAsia" w:ascii="Arial" w:hAnsi="Arial" w:eastAsia="宋体" w:cs="Arial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Packaging precision: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≤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±1%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Packaging speed      1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0 bags/min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voltage             Three phase 380v ( AC 220v) 50HZ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Machine power       1.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kw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Machine weight       </w:t>
      </w: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100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kg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Hopper </w:t>
      </w:r>
      <w:r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volume        50L 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default"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t xml:space="preserve"> Spiral conveyor</w:t>
      </w:r>
    </w:p>
    <w:p>
      <w:pPr>
        <w:pStyle w:val="5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18815" cy="3303270"/>
            <wp:effectExtent l="0" t="0" r="635" b="11430"/>
            <wp:docPr id="12" name="图片 1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cs="Arial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baseline"/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t xml:space="preserve">Features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left"/>
        <w:rPr>
          <w:rFonts w:hint="default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cs="Arial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This machine adopt screw conveying material, and the storage can be </w:t>
      </w:r>
      <w:r>
        <w:rPr>
          <w:rFonts w:hint="default" w:ascii="Arial" w:hAnsi="Arial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customized</w:t>
      </w:r>
      <w:r>
        <w:rPr>
          <w:rFonts w:hint="default" w:ascii="Arial" w:hAnsi="Arial" w:cs="Arial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. it is suitable for conveying various powder and little pellets </w:t>
      </w:r>
      <w:r>
        <w:rPr>
          <w:rFonts w:hint="default" w:ascii="Arial" w:hAnsi="Arial" w:eastAsia="宋体" w:cs="Arial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cs="Arial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cs="Arial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textAlignment w:val="baseline"/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86995</wp:posOffset>
            </wp:positionV>
            <wp:extent cx="2477770" cy="2180590"/>
            <wp:effectExtent l="0" t="0" r="17780" b="1016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9"/>
          <w:rFonts w:hint="default" w:ascii="Arial" w:hAnsi="Arial" w:cs="Arial" w:eastAsiaTheme="minorEastAsia"/>
          <w:bCs/>
          <w:color w:val="000000" w:themeColor="text1"/>
          <w:sz w:val="24"/>
          <w:szCs w:val="24"/>
          <w:shd w:val="clear" w:color="auto" w:fill="FFFFFF"/>
          <w:lang w:val="en-US" w:eastAsia="zh-CN" w:bidi="ar-SA"/>
          <w14:textFill>
            <w14:solidFill>
              <w14:schemeClr w14:val="tx1"/>
            </w14:solidFill>
          </w14:textFill>
        </w:rPr>
        <w:t>Finished products conveyor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ind w:leftChars="0"/>
        <w:textAlignment w:val="baseline"/>
        <w:rPr>
          <w:rStyle w:val="9"/>
          <w:rFonts w:hint="default" w:ascii="Arial" w:hAnsi="Arial" w:cs="Arial"/>
          <w:b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The machine can send the packed finished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bag to after-package detecting device or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packing platform.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Feeding speed 30m/minute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dimension 2110×340×500mm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Autospacing="0" w:afterAutospacing="0" w:line="360" w:lineRule="auto"/>
        <w:textAlignment w:val="baseline"/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Tahoma" w:cs="Arial"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voltage 220V/45W</w:t>
      </w: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numPr>
          <w:ilvl w:val="0"/>
          <w:numId w:val="0"/>
        </w:numPr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Company introduction:</w:t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67310</wp:posOffset>
            </wp:positionV>
            <wp:extent cx="5515610" cy="2717165"/>
            <wp:effectExtent l="0" t="0" r="889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120650</wp:posOffset>
            </wp:positionV>
            <wp:extent cx="5537835" cy="2861945"/>
            <wp:effectExtent l="0" t="0" r="5715" b="146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Arial" w:hAnsi="Arial" w:cs="Arial"/>
        </w:rPr>
        <w:drawing>
          <wp:anchor distT="0" distB="0" distL="114300" distR="114300" simplePos="0" relativeHeight="25221017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-8890</wp:posOffset>
            </wp:positionV>
            <wp:extent cx="5198110" cy="2000885"/>
            <wp:effectExtent l="0" t="0" r="2540" b="18415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sz w:val="28"/>
          <w:szCs w:val="28"/>
          <w:lang w:val="en-US" w:eastAsia="zh-CN"/>
        </w:rPr>
      </w:pPr>
      <w:r>
        <w:rPr>
          <w:rFonts w:hint="default" w:ascii="Arial" w:hAnsi="Arial" w:cs="Arial"/>
          <w:b/>
          <w:bCs/>
          <w:sz w:val="28"/>
          <w:szCs w:val="28"/>
          <w:lang w:val="en-US" w:eastAsia="zh-CN"/>
        </w:rPr>
        <w:t>Cooperated company: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Altria Group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Spezia,LLC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1534795</wp:posOffset>
            </wp:positionH>
            <wp:positionV relativeFrom="paragraph">
              <wp:posOffset>139065</wp:posOffset>
            </wp:positionV>
            <wp:extent cx="4688205" cy="2582545"/>
            <wp:effectExtent l="0" t="0" r="17145" b="8255"/>
            <wp:wrapNone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Flex Internatinal Ltd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Nutri Group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Gold state Assembly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Midea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  <w:t>TCL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Arial" w:hAnsi="Arial" w:cs="Arial"/>
          <w:b/>
          <w:bCs/>
          <w:sz w:val="24"/>
          <w:szCs w:val="24"/>
          <w:lang w:val="en-US"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val="en-US" w:eastAsia="zh-CN"/>
        </w:rPr>
        <w:t>......</w:t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default" w:ascii="Arial" w:hAnsi="Arial" w:cs="Arial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71120</wp:posOffset>
            </wp:positionV>
            <wp:extent cx="4873625" cy="2997200"/>
            <wp:effectExtent l="0" t="0" r="3175" b="12700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p>
      <w:pPr>
        <w:pStyle w:val="5"/>
        <w:widowControl/>
        <w:shd w:val="clear" w:color="auto" w:fill="FFFFFF"/>
        <w:spacing w:beforeAutospacing="0" w:afterAutospacing="0" w:line="270" w:lineRule="atLeast"/>
        <w:textAlignment w:val="baseline"/>
        <w:rPr>
          <w:rStyle w:val="9"/>
          <w:rFonts w:hint="default" w:ascii="Arial" w:hAnsi="Arial" w:cs="Arial"/>
          <w:b w:val="0"/>
          <w:color w:val="333333"/>
          <w:sz w:val="28"/>
          <w:szCs w:val="28"/>
          <w:shd w:val="clear" w:color="auto" w:fill="FFFFFF"/>
          <w:lang w:val="en-US" w:eastAsia="zh-CN" w:bidi="ar-SA"/>
        </w:rPr>
      </w:pPr>
    </w:p>
    <w:sectPr>
      <w:footerReference r:id="rId5" w:type="default"/>
      <w:pgSz w:w="11900" w:h="16840"/>
      <w:pgMar w:top="1134" w:right="1134" w:bottom="1134" w:left="1134" w:header="709" w:footer="850" w:gutter="0"/>
      <w:pgNumType w:fmt="decimal"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Helvetica Neue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8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153"/>
        <w:tab w:val="right" w:pos="8306"/>
        <w:tab w:val="clear" w:pos="4513"/>
        <w:tab w:val="clear" w:pos="9026"/>
      </w:tabs>
      <w:wordWrap w:val="0"/>
      <w:spacing w:line="240" w:lineRule="auto"/>
      <w:jc w:val="left"/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 w:val="0"/>
        <w:bCs w:val="0"/>
        <w:sz w:val="15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-38100</wp:posOffset>
              </wp:positionV>
              <wp:extent cx="6651625" cy="0"/>
              <wp:effectExtent l="0" t="0" r="0" b="0"/>
              <wp:wrapNone/>
              <wp:docPr id="13" name="直接连接符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660" y="9974580"/>
                        <a:ext cx="66516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5.75pt;margin-top:-3pt;height:0pt;width:523.75pt;z-index:251671552;mso-width-relative:page;mso-height-relative:page;" filled="f" stroked="t" coordsize="21600,21600" o:gfxdata="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n3cSrVAAAACgEAAA8AAAAAAAAA&#10;AQAgAAAAIgAAAGRycy9kb3ducmV2LnhtbFBLAQIUABQAAAAIAIdO4kBEHkYx2wEAAHsDAAAOAAAA&#10;AAAAAAEAIAAAACQBAABkcnMvZTJvRG9jLnhtbFBLBQYAAAAABgAGAFkBAABxBQAAAAA=&#10;">
              <v:fill on="f" focussize="0,0"/>
              <v:stroke color="#7F7F7F [1612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 w:val="0"/>
        <w:bCs w:val="0"/>
        <w:sz w:val="15"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tabs>
                              <w:tab w:val="center" w:pos="4153"/>
                              <w:tab w:val="right" w:pos="8306"/>
                              <w:tab w:val="clear" w:pos="4513"/>
                              <w:tab w:val="clear" w:pos="9026"/>
                            </w:tabs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tabs>
                        <w:tab w:val="center" w:pos="4153"/>
                        <w:tab w:val="right" w:pos="8306"/>
                        <w:tab w:val="clear" w:pos="4513"/>
                        <w:tab w:val="clear" w:pos="9026"/>
                      </w:tabs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 w:val="0"/>
        <w:bCs w:val="0"/>
        <w:sz w:val="15"/>
        <w:lang w:val="en-US" w:eastAsia="zh-CN"/>
      </w:rPr>
      <w:t>Tel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0086 13680093783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Email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sales2@gzmingke.com</w:t>
    </w:r>
  </w:p>
  <w:p>
    <w:pPr>
      <w:pStyle w:val="3"/>
      <w:tabs>
        <w:tab w:val="center" w:pos="4153"/>
        <w:tab w:val="right" w:pos="8306"/>
        <w:tab w:val="clear" w:pos="4513"/>
        <w:tab w:val="clear" w:pos="9026"/>
      </w:tabs>
      <w:wordWrap w:val="0"/>
      <w:spacing w:line="240" w:lineRule="auto"/>
      <w:jc w:val="left"/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Web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begin"/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instrText xml:space="preserve"> HYPERLINK "http://www.gzmingke.com" </w:instrTex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separate"/>
    </w:r>
    <w:r>
      <w:rPr>
        <w:rStyle w:val="11"/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www.gzmingke.com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end"/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begin"/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instrText xml:space="preserve"> HYPERLINK "http://www.gzmingke.com" </w:instrTex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separate"/>
    </w:r>
    <w:r>
      <w:rPr>
        <w:rStyle w:val="11"/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www.gzmingke.cn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end"/>
    </w:r>
  </w:p>
  <w:p>
    <w:pPr>
      <w:pStyle w:val="3"/>
      <w:tabs>
        <w:tab w:val="center" w:pos="4153"/>
        <w:tab w:val="right" w:pos="8306"/>
        <w:tab w:val="clear" w:pos="4513"/>
        <w:tab w:val="clear" w:pos="9026"/>
      </w:tabs>
      <w:wordWrap w:val="0"/>
      <w:spacing w:line="240" w:lineRule="auto"/>
      <w:jc w:val="left"/>
      <w:rPr>
        <w:rFonts w:hint="eastAsia" w:eastAsiaTheme="minorEastAsia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Floor 1&amp;7,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NO.1742 Block A, Panyu North Avenue, Panyu district, Guangzhou,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Guangdong,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China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153"/>
        <w:tab w:val="right" w:pos="8306"/>
        <w:tab w:val="clear" w:pos="4513"/>
        <w:tab w:val="clear" w:pos="9026"/>
      </w:tabs>
      <w:wordWrap w:val="0"/>
      <w:spacing w:line="240" w:lineRule="auto"/>
      <w:jc w:val="left"/>
      <w:rPr>
        <w:rFonts w:hint="default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15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85888;mso-width-relative:page;mso-height-relative:page;" filled="f" stroked="f" coordsize="21600,21600" o:gfxdata="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b&#10;jXUj0AAAAAUBAAAPAAAAAAAAAAEAIAAAACIAAABkcnMvZG93bnJldi54bWxQSwECFAAUAAAACACH&#10;TuJAzPr10SwCAAA8BAAADgAAAAAAAAABACAAAAAfAQAAZHJzL2Uyb0RvYy54bWxQSwUGAAAAAAYA&#10;BgBZAQAAvQUAAAAA&#10;">
              <v:fill on="f" focussize="0,0"/>
              <v:stroke on="f" weight="1pt" miterlimit="4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 w:val="0"/>
        <w:bCs w:val="0"/>
        <w:sz w:val="15"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-38100</wp:posOffset>
              </wp:positionV>
              <wp:extent cx="6651625" cy="0"/>
              <wp:effectExtent l="0" t="0" r="0" b="0"/>
              <wp:wrapNone/>
              <wp:docPr id="24" name="直接连接符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660" y="9974580"/>
                        <a:ext cx="66516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5.75pt;margin-top:-3pt;height:0pt;width:523.75pt;z-index:251685888;mso-width-relative:page;mso-height-relative:page;" filled="f" stroked="t" coordsize="21600,21600" o:gfxdata="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n3cSrVAAAACgEAAA8AAAAAAAAA&#10;AQAgAAAAIgAAAGRycy9kb3ducmV2LnhtbFBLAQIUABQAAAAIAIdO4kB2LEaR2wEAAHsDAAAOAAAA&#10;AAAAAAEAIAAAACQBAABkcnMvZTJvRG9jLnhtbFBLBQYAAAAABgAGAFkBAABxBQAAAAA=&#10;">
              <v:fill on="f" focussize="0,0"/>
              <v:stroke color="#7F7F7F [1612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 w:val="0"/>
        <w:bCs w:val="0"/>
        <w:sz w:val="15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tabs>
                              <w:tab w:val="center" w:pos="4153"/>
                              <w:tab w:val="right" w:pos="8306"/>
                              <w:tab w:val="clear" w:pos="4513"/>
                              <w:tab w:val="clear" w:pos="9026"/>
                            </w:tabs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f/wE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f/wE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tabs>
                        <w:tab w:val="center" w:pos="4153"/>
                        <w:tab w:val="right" w:pos="8306"/>
                        <w:tab w:val="clear" w:pos="4513"/>
                        <w:tab w:val="clear" w:pos="9026"/>
                      </w:tabs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 w:val="0"/>
        <w:bCs w:val="0"/>
        <w:sz w:val="15"/>
        <w:lang w:val="en-US" w:eastAsia="zh-CN"/>
      </w:rPr>
      <w:t>Tel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0086 13286897981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Email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mingke</w:t>
    </w:r>
    <w:r>
      <w:rPr>
        <w:rFonts w:hint="eastAsia" w:ascii="微软雅黑" w:hAnsi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@gzmingke.cn</w:t>
    </w:r>
  </w:p>
  <w:p>
    <w:pPr>
      <w:pStyle w:val="3"/>
      <w:tabs>
        <w:tab w:val="center" w:pos="4153"/>
        <w:tab w:val="right" w:pos="8306"/>
        <w:tab w:val="clear" w:pos="4513"/>
        <w:tab w:val="clear" w:pos="9026"/>
      </w:tabs>
      <w:wordWrap w:val="0"/>
      <w:spacing w:line="240" w:lineRule="auto"/>
      <w:jc w:val="left"/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Web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begin"/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instrText xml:space="preserve"> HYPERLINK "http://www.gzmingke.com" </w:instrTex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separate"/>
    </w:r>
    <w:r>
      <w:rPr>
        <w:rStyle w:val="11"/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www.gzmingke.com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end"/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begin"/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instrText xml:space="preserve"> HYPERLINK "http://www.gzmingke.com" </w:instrTex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separate"/>
    </w:r>
    <w:r>
      <w:rPr>
        <w:rStyle w:val="11"/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www.gzmingke.cn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non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fldChar w:fldCharType="end"/>
    </w:r>
  </w:p>
  <w:p>
    <w:pPr>
      <w:pStyle w:val="3"/>
      <w:tabs>
        <w:tab w:val="center" w:pos="4153"/>
        <w:tab w:val="right" w:pos="8306"/>
        <w:tab w:val="clear" w:pos="4513"/>
        <w:tab w:val="clear" w:pos="9026"/>
      </w:tabs>
      <w:wordWrap w:val="0"/>
      <w:spacing w:line="240" w:lineRule="auto"/>
      <w:jc w:val="left"/>
      <w:rPr>
        <w:rFonts w:hint="eastAsia" w:eastAsiaTheme="minorEastAsia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：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Floor 1&amp;7,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NO.1742 Block A, Panyu North Avenue, Panyu district, Guangzhou,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Guangdong,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lang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China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u w:val="single"/>
        <w:lang w:val="en-US"/>
      </w:rPr>
    </w:pPr>
    <w:r>
      <w:rPr>
        <w:sz w:val="18"/>
        <w:u w:val="single"/>
      </w:rPr>
      <w:drawing>
        <wp:inline distT="0" distB="0" distL="114300" distR="114300">
          <wp:extent cx="1433830" cy="289560"/>
          <wp:effectExtent l="0" t="0" r="13970" b="15240"/>
          <wp:docPr id="7" name="图片 7" descr="广州铭科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广州铭科-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18"/>
        <w:u w:val="single"/>
        <w:lang w:val="en-US" w:eastAsia="zh-CN"/>
      </w:rPr>
      <w:t xml:space="preserve">                                                                          </w:t>
    </w:r>
    <w:r>
      <w:rPr>
        <w:rFonts w:hint="eastAsia" w:ascii="微软雅黑" w:hAnsi="微软雅黑" w:eastAsia="微软雅黑" w:cs="微软雅黑"/>
        <w:b w:val="0"/>
        <w:bCs w:val="0"/>
        <w:color w:val="404040" w:themeColor="text1" w:themeTint="BF"/>
        <w:sz w:val="15"/>
        <w:szCs w:val="15"/>
        <w:u w:val="single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Struggle for saving 70% labor costs for the Enterprises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AC720E"/>
    <w:multiLevelType w:val="singleLevel"/>
    <w:tmpl w:val="D3AC720E"/>
    <w:lvl w:ilvl="0" w:tentative="0">
      <w:start w:val="3"/>
      <w:numFmt w:val="decimal"/>
      <w:suff w:val="space"/>
      <w:lvlText w:val="(%1)"/>
      <w:lvlJc w:val="left"/>
    </w:lvl>
  </w:abstractNum>
  <w:abstractNum w:abstractNumId="1">
    <w:nsid w:val="1392F531"/>
    <w:multiLevelType w:val="singleLevel"/>
    <w:tmpl w:val="1392F531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B391F96"/>
    <w:multiLevelType w:val="multilevel"/>
    <w:tmpl w:val="1B391F9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3C"/>
    <w:rsid w:val="00031043"/>
    <w:rsid w:val="001135B9"/>
    <w:rsid w:val="00134ED1"/>
    <w:rsid w:val="00170D03"/>
    <w:rsid w:val="003A64D2"/>
    <w:rsid w:val="003C3EEE"/>
    <w:rsid w:val="003C5B9B"/>
    <w:rsid w:val="00441D97"/>
    <w:rsid w:val="00497E9D"/>
    <w:rsid w:val="004B5CD9"/>
    <w:rsid w:val="0052458C"/>
    <w:rsid w:val="006A2564"/>
    <w:rsid w:val="007069AA"/>
    <w:rsid w:val="00795B4E"/>
    <w:rsid w:val="00842B90"/>
    <w:rsid w:val="008C2F4B"/>
    <w:rsid w:val="00920177"/>
    <w:rsid w:val="00A11289"/>
    <w:rsid w:val="00B62905"/>
    <w:rsid w:val="00BB192A"/>
    <w:rsid w:val="00C76522"/>
    <w:rsid w:val="00CC533C"/>
    <w:rsid w:val="00D10BEF"/>
    <w:rsid w:val="00D43CF3"/>
    <w:rsid w:val="00D723D1"/>
    <w:rsid w:val="00DA5E6B"/>
    <w:rsid w:val="00E16485"/>
    <w:rsid w:val="00EB343A"/>
    <w:rsid w:val="00EB7452"/>
    <w:rsid w:val="00F11613"/>
    <w:rsid w:val="00FA1258"/>
    <w:rsid w:val="08587144"/>
    <w:rsid w:val="094407F0"/>
    <w:rsid w:val="0CB161FA"/>
    <w:rsid w:val="0E1D1816"/>
    <w:rsid w:val="0F8A43C3"/>
    <w:rsid w:val="0FAB7A16"/>
    <w:rsid w:val="2B844FE6"/>
    <w:rsid w:val="2CF50008"/>
    <w:rsid w:val="36A36303"/>
    <w:rsid w:val="39345CEF"/>
    <w:rsid w:val="3EAF1F14"/>
    <w:rsid w:val="41C0272F"/>
    <w:rsid w:val="433159A0"/>
    <w:rsid w:val="4C9D53A1"/>
    <w:rsid w:val="5BD54C2D"/>
    <w:rsid w:val="617228CC"/>
    <w:rsid w:val="6B710DD7"/>
    <w:rsid w:val="6EA47401"/>
    <w:rsid w:val="70A242FE"/>
    <w:rsid w:val="771D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eastAsia="Arial Unicode MS" w:cs="Times New Roman"/>
      <w:sz w:val="24"/>
      <w:szCs w:val="24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513"/>
        <w:tab w:val="right" w:pos="9026"/>
      </w:tabs>
    </w:pPr>
  </w:style>
  <w:style w:type="paragraph" w:styleId="4">
    <w:name w:val="header"/>
    <w:basedOn w:val="1"/>
    <w:link w:val="16"/>
    <w:unhideWhenUsed/>
    <w:qFormat/>
    <w:uiPriority w:val="99"/>
    <w:pPr>
      <w:tabs>
        <w:tab w:val="center" w:pos="4513"/>
        <w:tab w:val="right" w:pos="9026"/>
      </w:tabs>
    </w:pPr>
  </w:style>
  <w:style w:type="paragraph" w:styleId="5">
    <w:name w:val="Normal (Web)"/>
    <w:basedOn w:val="1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Autospacing="1" w:afterAutospacing="1" w:line="259" w:lineRule="auto"/>
    </w:pPr>
    <w:rPr>
      <w:rFonts w:asciiTheme="minorHAnsi" w:hAnsiTheme="minorHAnsi" w:eastAsiaTheme="minorEastAsia"/>
      <w:lang w:eastAsia="zh-CN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qFormat/>
    <w:uiPriority w:val="0"/>
    <w:rPr>
      <w:u w:val="single"/>
    </w:rPr>
  </w:style>
  <w:style w:type="paragraph" w:customStyle="1" w:styleId="12">
    <w:name w:val="Header &amp; Footer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Helvetica Neue" w:hAnsi="Helvetica Neue" w:eastAsia="Arial Unicode MS" w:cs="Arial Unicode MS"/>
      <w:color w:val="000000"/>
      <w:sz w:val="24"/>
      <w:szCs w:val="24"/>
      <w:lang w:val="en-ZA" w:eastAsia="en-ZA" w:bidi="ar-SA"/>
    </w:rPr>
  </w:style>
  <w:style w:type="paragraph" w:customStyle="1" w:styleId="13">
    <w:name w:val="Body A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" w:hAnsi="Helvetica" w:eastAsia="Arial Unicode MS" w:cs="Arial Unicode MS"/>
      <w:color w:val="000000"/>
      <w:sz w:val="22"/>
      <w:szCs w:val="22"/>
      <w:u w:color="000000"/>
      <w:lang w:val="en-US" w:eastAsia="en-ZA" w:bidi="ar-SA"/>
    </w:rPr>
  </w:style>
  <w:style w:type="character" w:customStyle="1" w:styleId="14">
    <w:name w:val="None"/>
    <w:qFormat/>
    <w:uiPriority w:val="0"/>
  </w:style>
  <w:style w:type="character" w:customStyle="1" w:styleId="15">
    <w:name w:val="Hyperlink.0"/>
    <w:basedOn w:val="14"/>
    <w:qFormat/>
    <w:uiPriority w:val="0"/>
    <w:rPr>
      <w:u w:val="single"/>
    </w:rPr>
  </w:style>
  <w:style w:type="character" w:customStyle="1" w:styleId="16">
    <w:name w:val="Header Char"/>
    <w:basedOn w:val="8"/>
    <w:link w:val="4"/>
    <w:qFormat/>
    <w:uiPriority w:val="99"/>
    <w:rPr>
      <w:sz w:val="24"/>
      <w:szCs w:val="24"/>
      <w:lang w:val="en-US" w:eastAsia="en-US"/>
    </w:rPr>
  </w:style>
  <w:style w:type="character" w:customStyle="1" w:styleId="17">
    <w:name w:val="Footer Char"/>
    <w:basedOn w:val="8"/>
    <w:link w:val="3"/>
    <w:qFormat/>
    <w:uiPriority w:val="99"/>
    <w:rPr>
      <w:sz w:val="24"/>
      <w:szCs w:val="24"/>
      <w:lang w:val="en-US" w:eastAsia="en-US"/>
    </w:rPr>
  </w:style>
  <w:style w:type="character" w:customStyle="1" w:styleId="18">
    <w:name w:val="Balloon Text Char"/>
    <w:basedOn w:val="8"/>
    <w:link w:val="2"/>
    <w:semiHidden/>
    <w:qFormat/>
    <w:uiPriority w:val="99"/>
    <w:rPr>
      <w:rFonts w:ascii="Segoe UI" w:hAnsi="Segoe UI" w:cs="Segoe UI"/>
      <w:sz w:val="18"/>
      <w:szCs w:val="18"/>
      <w:lang w:val="en-US" w:eastAsia="en-US"/>
    </w:rPr>
  </w:style>
  <w:style w:type="paragraph" w:customStyle="1" w:styleId="19">
    <w:name w:val="Char"/>
    <w:basedOn w:val="1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eastAsia="宋体"/>
      <w:kern w:val="2"/>
      <w:sz w:val="21"/>
      <w:lang w:eastAsia="zh-CN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478</Words>
  <Characters>2796</Characters>
  <Lines>13</Lines>
  <Paragraphs>3</Paragraphs>
  <TotalTime>4</TotalTime>
  <ScaleCrop>false</ScaleCrop>
  <LinksUpToDate>false</LinksUpToDate>
  <CharactersWithSpaces>3218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2018-11-07T13:39:00Z</dcterms:created>
  <dc:creator>Sohbaro Desk</dc:creator>
  <cp:lastModifiedBy>Austin</cp:lastModifiedBy>
  <cp:lastPrinted>2018-10-03T07:34:00Z</cp:lastPrinted>
  <dcterms:modified xsi:type="dcterms:W3CDTF">2019-11-01T03:53:23Z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