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XK-</w:t>
      </w:r>
      <w:r>
        <w:rPr>
          <w:rFonts w:hint="eastAsia" w:ascii="Times New Roman" w:hAnsi="Times New Roman" w:cs="Times New Roman"/>
          <w:color w:val="auto"/>
          <w:sz w:val="28"/>
          <w:szCs w:val="28"/>
          <w:lang w:val="en-US" w:eastAsia="zh-CN"/>
        </w:rPr>
        <w:t xml:space="preserve"> CCA </w:t>
      </w:r>
    </w:p>
    <w:p>
      <w:pPr>
        <w:jc w:val="both"/>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 xml:space="preserve">   XK- CCA Wood Protection product is a concentrated waterborne wood preservative for exterior and interior wood protection against soft rot moulds, borers and termites，wood destroying fungi.</w:t>
      </w:r>
    </w:p>
    <w:tbl>
      <w:tblPr>
        <w:tblStyle w:val="7"/>
        <w:tblpPr w:leftFromText="180" w:rightFromText="180" w:vertAnchor="text" w:horzAnchor="page" w:tblpX="1776" w:tblpY="1120"/>
        <w:tblOverlap w:val="never"/>
        <w:tblW w:w="8642"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050"/>
        <w:gridCol w:w="45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50"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default" w:ascii="Times New Roman" w:hAnsi="Times New Roman" w:eastAsia="微软雅黑" w:cs="Times New Roman"/>
                <w:b/>
                <w:bCs/>
                <w:i w:val="0"/>
                <w:caps w:val="0"/>
                <w:color w:val="auto"/>
                <w:spacing w:val="0"/>
                <w:sz w:val="28"/>
                <w:szCs w:val="28"/>
              </w:rPr>
              <w:t>Items</w:t>
            </w:r>
          </w:p>
        </w:tc>
        <w:tc>
          <w:tcPr>
            <w:tcW w:w="4592"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default" w:ascii="Times New Roman" w:hAnsi="Times New Roman" w:eastAsia="微软雅黑" w:cs="Times New Roman"/>
                <w:b/>
                <w:bCs/>
                <w:i w:val="0"/>
                <w:caps w:val="0"/>
                <w:color w:val="auto"/>
                <w:spacing w:val="0"/>
                <w:sz w:val="28"/>
                <w:szCs w:val="28"/>
              </w:rPr>
              <w:t>Indicators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50"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default" w:ascii="Times New Roman" w:hAnsi="Times New Roman" w:eastAsia="微软雅黑" w:cs="Times New Roman"/>
                <w:b w:val="0"/>
                <w:i w:val="0"/>
                <w:caps w:val="0"/>
                <w:color w:val="auto"/>
                <w:spacing w:val="0"/>
                <w:sz w:val="28"/>
                <w:szCs w:val="28"/>
              </w:rPr>
              <w:t>Outward</w:t>
            </w:r>
          </w:p>
        </w:tc>
        <w:tc>
          <w:tcPr>
            <w:tcW w:w="4592"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default" w:ascii="Times New Roman" w:hAnsi="Times New Roman" w:eastAsia="微软雅黑" w:cs="Times New Roman"/>
                <w:b w:val="0"/>
                <w:i w:val="0"/>
                <w:caps w:val="0"/>
                <w:color w:val="auto"/>
                <w:spacing w:val="0"/>
                <w:sz w:val="28"/>
                <w:szCs w:val="28"/>
              </w:rPr>
              <w:t>Brown liquid</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50" w:type="dxa"/>
            <w:shd w:val="clear" w:color="auto" w:fill="FFFFFF"/>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auto"/>
                <w:sz w:val="28"/>
                <w:szCs w:val="28"/>
              </w:rPr>
            </w:pPr>
            <w:r>
              <w:rPr>
                <w:rFonts w:hint="eastAsia" w:ascii="Verdana" w:hAnsi="Verdana" w:eastAsia="宋体" w:cs="Arial"/>
                <w:color w:val="auto"/>
                <w:kern w:val="2"/>
                <w:sz w:val="24"/>
                <w:szCs w:val="24"/>
                <w:lang w:val="en-US" w:eastAsia="zh-CN" w:bidi="ar"/>
              </w:rPr>
              <w:t xml:space="preserve">       </w:t>
            </w:r>
            <w:r>
              <w:rPr>
                <w:rFonts w:hint="default" w:ascii="Verdana" w:hAnsi="Verdana" w:eastAsia="宋体" w:cs="Arial"/>
                <w:color w:val="auto"/>
                <w:kern w:val="2"/>
                <w:sz w:val="24"/>
                <w:szCs w:val="24"/>
                <w:lang w:val="en-US" w:eastAsia="zh-CN" w:bidi="ar"/>
              </w:rPr>
              <w:t>effective pH range</w:t>
            </w:r>
            <w:r>
              <w:rPr>
                <w:rFonts w:hint="default" w:ascii="Verdana" w:hAnsi="Verdana" w:eastAsia="宋体" w:cs="Verdana"/>
                <w:color w:val="auto"/>
                <w:kern w:val="2"/>
                <w:sz w:val="24"/>
                <w:szCs w:val="24"/>
                <w:lang w:val="en-US" w:eastAsia="zh-CN" w:bidi="ar"/>
              </w:rPr>
              <w:t xml:space="preserve"> </w:t>
            </w:r>
          </w:p>
        </w:tc>
        <w:tc>
          <w:tcPr>
            <w:tcW w:w="4592"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default" w:ascii="Times New Roman" w:hAnsi="Times New Roman" w:eastAsia="微软雅黑" w:cs="Times New Roman"/>
                <w:b w:val="0"/>
                <w:i w:val="0"/>
                <w:caps w:val="0"/>
                <w:color w:val="auto"/>
                <w:spacing w:val="0"/>
                <w:sz w:val="28"/>
                <w:szCs w:val="28"/>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blCellSpacing w:w="0" w:type="dxa"/>
        </w:trPr>
        <w:tc>
          <w:tcPr>
            <w:tcW w:w="4050"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default" w:ascii="Times New Roman" w:hAnsi="Times New Roman" w:eastAsia="微软雅黑" w:cs="Times New Roman"/>
                <w:b w:val="0"/>
                <w:i w:val="0"/>
                <w:caps w:val="0"/>
                <w:color w:val="auto"/>
                <w:spacing w:val="0"/>
                <w:sz w:val="28"/>
                <w:szCs w:val="28"/>
              </w:rPr>
              <w:t>Active ingredients</w:t>
            </w:r>
          </w:p>
        </w:tc>
        <w:tc>
          <w:tcPr>
            <w:tcW w:w="4592"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default" w:ascii="Times New Roman" w:hAnsi="Times New Roman" w:eastAsia="微软雅黑" w:cs="Times New Roman"/>
                <w:b w:val="0"/>
                <w:i w:val="0"/>
                <w:caps w:val="0"/>
                <w:color w:val="auto"/>
                <w:spacing w:val="0"/>
                <w:sz w:val="28"/>
                <w:szCs w:val="28"/>
              </w:rPr>
              <w:t>Copper, arsenic, chromium compounds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50"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default" w:ascii="Times New Roman" w:hAnsi="Times New Roman" w:eastAsia="微软雅黑" w:cs="Times New Roman"/>
                <w:b w:val="0"/>
                <w:i w:val="0"/>
                <w:caps w:val="0"/>
                <w:color w:val="auto"/>
                <w:spacing w:val="0"/>
                <w:sz w:val="28"/>
                <w:szCs w:val="28"/>
              </w:rPr>
              <w:t>Effective components(%)</w:t>
            </w:r>
          </w:p>
        </w:tc>
        <w:tc>
          <w:tcPr>
            <w:tcW w:w="4592"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eastAsia" w:ascii="Times New Roman" w:hAnsi="Times New Roman" w:eastAsia="微软雅黑" w:cs="Times New Roman"/>
                <w:b w:val="0"/>
                <w:i w:val="0"/>
                <w:caps w:val="0"/>
                <w:color w:val="auto"/>
                <w:spacing w:val="0"/>
                <w:sz w:val="28"/>
                <w:szCs w:val="28"/>
                <w:lang w:val="en-US" w:eastAsia="zh-CN"/>
              </w:rPr>
              <w:t>50</w:t>
            </w:r>
            <w:r>
              <w:rPr>
                <w:rFonts w:hint="default" w:ascii="Times New Roman" w:hAnsi="Times New Roman" w:eastAsia="微软雅黑" w:cs="Times New Roman"/>
                <w:b w:val="0"/>
                <w:i w:val="0"/>
                <w:caps w:val="0"/>
                <w:color w:val="auto"/>
                <w:spacing w:val="0"/>
                <w:sz w:val="28"/>
                <w:szCs w:val="28"/>
              </w:rPr>
              <w:t>±</w:t>
            </w:r>
            <w:r>
              <w:rPr>
                <w:rFonts w:hint="eastAsia" w:ascii="Times New Roman" w:hAnsi="Times New Roman" w:eastAsia="微软雅黑" w:cs="Times New Roman"/>
                <w:b w:val="0"/>
                <w:i w:val="0"/>
                <w:caps w:val="0"/>
                <w:color w:val="auto"/>
                <w:spacing w:val="0"/>
                <w:sz w:val="28"/>
                <w:szCs w:val="28"/>
                <w:lang w:val="en-US" w:eastAsia="zh-CN"/>
              </w:rPr>
              <w:t>1 or 6</w:t>
            </w:r>
            <w:r>
              <w:rPr>
                <w:rFonts w:hint="default" w:ascii="Times New Roman" w:hAnsi="Times New Roman" w:eastAsia="微软雅黑" w:cs="Times New Roman"/>
                <w:b w:val="0"/>
                <w:i w:val="0"/>
                <w:caps w:val="0"/>
                <w:color w:val="auto"/>
                <w:spacing w:val="0"/>
                <w:sz w:val="28"/>
                <w:szCs w:val="28"/>
              </w:rPr>
              <w:t>0 ± 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50"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default" w:ascii="Times New Roman" w:hAnsi="Times New Roman" w:eastAsia="微软雅黑" w:cs="Times New Roman"/>
                <w:b w:val="0"/>
                <w:i w:val="0"/>
                <w:caps w:val="0"/>
                <w:color w:val="auto"/>
                <w:spacing w:val="0"/>
                <w:sz w:val="28"/>
                <w:szCs w:val="28"/>
              </w:rPr>
              <w:t>Storage</w:t>
            </w:r>
          </w:p>
        </w:tc>
        <w:tc>
          <w:tcPr>
            <w:tcW w:w="4592" w:type="dxa"/>
            <w:shd w:val="clear" w:color="auto" w:fill="FFFFFF"/>
            <w:vAlign w:val="center"/>
          </w:tcPr>
          <w:p>
            <w:pPr>
              <w:pStyle w:val="4"/>
              <w:keepNext w:val="0"/>
              <w:keepLines w:val="0"/>
              <w:widowControl/>
              <w:suppressLineNumbers w:val="0"/>
              <w:spacing w:line="375" w:lineRule="atLeast"/>
              <w:jc w:val="center"/>
              <w:rPr>
                <w:rFonts w:hint="default" w:ascii="Times New Roman" w:hAnsi="Times New Roman" w:cs="Times New Roman"/>
                <w:color w:val="auto"/>
                <w:sz w:val="28"/>
                <w:szCs w:val="28"/>
              </w:rPr>
            </w:pPr>
            <w:r>
              <w:rPr>
                <w:rFonts w:hint="default" w:ascii="Times New Roman" w:hAnsi="Times New Roman" w:eastAsia="微软雅黑" w:cs="Times New Roman"/>
                <w:b w:val="0"/>
                <w:i w:val="0"/>
                <w:caps w:val="0"/>
                <w:color w:val="auto"/>
                <w:spacing w:val="0"/>
                <w:sz w:val="28"/>
                <w:szCs w:val="28"/>
              </w:rPr>
              <w:t>Dark, cool, ventilat</w:t>
            </w:r>
            <w:r>
              <w:rPr>
                <w:rFonts w:hint="eastAsia" w:ascii="Times New Roman" w:hAnsi="Times New Roman" w:eastAsia="微软雅黑" w:cs="Times New Roman"/>
                <w:b w:val="0"/>
                <w:i w:val="0"/>
                <w:caps w:val="0"/>
                <w:color w:val="auto"/>
                <w:spacing w:val="0"/>
                <w:sz w:val="28"/>
                <w:szCs w:val="28"/>
                <w:lang w:val="en-US" w:eastAsia="zh-CN"/>
              </w:rPr>
              <w:t>ed</w:t>
            </w:r>
          </w:p>
        </w:tc>
      </w:tr>
    </w:tbl>
    <w:p>
      <w:pPr>
        <w:pStyle w:val="4"/>
        <w:keepNext w:val="0"/>
        <w:keepLines w:val="0"/>
        <w:widowControl/>
        <w:suppressLineNumbers w:val="0"/>
        <w:shd w:val="clear" w:fill="FFFFFF"/>
        <w:spacing w:line="375" w:lineRule="atLeast"/>
        <w:ind w:left="0" w:firstLine="0"/>
        <w:rPr>
          <w:rFonts w:hint="default" w:ascii="Times New Roman" w:hAnsi="Times New Roman" w:eastAsia="微软雅黑" w:cs="Times New Roman"/>
          <w:b w:val="0"/>
          <w:i w:val="0"/>
          <w:caps w:val="0"/>
          <w:color w:val="auto"/>
          <w:spacing w:val="0"/>
          <w:sz w:val="19"/>
          <w:szCs w:val="19"/>
          <w:shd w:val="clear" w:fill="FFFFFF"/>
        </w:rPr>
      </w:pPr>
      <w:r>
        <w:rPr>
          <w:rFonts w:hint="default" w:ascii="Times New Roman" w:hAnsi="Times New Roman" w:eastAsia="微软雅黑" w:cs="Times New Roman"/>
          <w:b/>
          <w:bCs/>
          <w:i w:val="0"/>
          <w:caps w:val="0"/>
          <w:color w:val="auto"/>
          <w:spacing w:val="0"/>
          <w:sz w:val="32"/>
          <w:szCs w:val="32"/>
          <w:shd w:val="clear" w:fill="FFFFFF"/>
          <w:lang w:val="en-US" w:eastAsia="zh-CN"/>
        </w:rPr>
        <w:t>Physical and chemical indicators:</w:t>
      </w:r>
      <w:r>
        <w:rPr>
          <w:rFonts w:hint="default" w:ascii="Times New Roman" w:hAnsi="Times New Roman" w:eastAsia="微软雅黑" w:cs="Times New Roman"/>
          <w:b w:val="0"/>
          <w:i w:val="0"/>
          <w:caps w:val="0"/>
          <w:color w:val="auto"/>
          <w:spacing w:val="0"/>
          <w:sz w:val="19"/>
          <w:szCs w:val="19"/>
          <w:shd w:val="clear" w:fill="FFFFFF"/>
        </w:rPr>
        <w:br w:type="textWrapping"/>
      </w:r>
    </w:p>
    <w:p>
      <w:pPr>
        <w:pStyle w:val="4"/>
        <w:keepNext w:val="0"/>
        <w:keepLines w:val="0"/>
        <w:widowControl/>
        <w:suppressLineNumbers w:val="0"/>
        <w:shd w:val="clear" w:fill="FFFFFF"/>
        <w:spacing w:line="375" w:lineRule="atLeast"/>
        <w:ind w:left="0" w:firstLine="0"/>
        <w:rPr>
          <w:rFonts w:hint="eastAsia" w:ascii="Times New Roman" w:hAnsi="Times New Roman" w:eastAsia="微软雅黑" w:cs="Times New Roman"/>
          <w:b/>
          <w:bCs/>
          <w:i w:val="0"/>
          <w:caps w:val="0"/>
          <w:color w:val="auto"/>
          <w:spacing w:val="0"/>
          <w:sz w:val="28"/>
          <w:szCs w:val="28"/>
          <w:shd w:val="clear" w:fill="FFFFFF"/>
          <w:lang w:val="en-US" w:eastAsia="zh-CN"/>
        </w:rPr>
      </w:pPr>
      <w:r>
        <w:rPr>
          <w:rFonts w:hint="eastAsia" w:ascii="Times New Roman" w:hAnsi="Times New Roman" w:eastAsia="微软雅黑" w:cs="Times New Roman"/>
          <w:b/>
          <w:bCs/>
          <w:i w:val="0"/>
          <w:caps w:val="0"/>
          <w:color w:val="auto"/>
          <w:spacing w:val="0"/>
          <w:sz w:val="28"/>
          <w:szCs w:val="28"/>
          <w:shd w:val="clear" w:fill="FFFFFF"/>
          <w:lang w:val="en-US" w:eastAsia="zh-CN"/>
        </w:rPr>
        <w:t>Performance characteristics</w:t>
      </w:r>
    </w:p>
    <w:p>
      <w:pPr>
        <w:pStyle w:val="4"/>
        <w:keepNext w:val="0"/>
        <w:keepLines w:val="0"/>
        <w:widowControl/>
        <w:suppressLineNumbers w:val="0"/>
        <w:shd w:val="clear" w:fill="FFFFFF"/>
        <w:spacing w:line="375" w:lineRule="atLeast"/>
        <w:ind w:left="0" w:firstLine="0"/>
        <w:rPr>
          <w:rFonts w:hint="eastAsia" w:ascii="Times New Roman" w:hAnsi="Times New Roman" w:eastAsia="微软雅黑" w:cs="Times New Roman"/>
          <w:b w:val="0"/>
          <w:i w:val="0"/>
          <w:caps w:val="0"/>
          <w:color w:val="auto"/>
          <w:spacing w:val="0"/>
          <w:sz w:val="28"/>
          <w:szCs w:val="28"/>
          <w:shd w:val="clear" w:fill="FFFFFF"/>
          <w:lang w:val="en-US" w:eastAsia="zh-CN"/>
        </w:rPr>
      </w:pPr>
      <w:r>
        <w:rPr>
          <w:rFonts w:hint="eastAsia" w:ascii="Times New Roman" w:hAnsi="Times New Roman" w:eastAsia="微软雅黑" w:cs="Times New Roman"/>
          <w:b w:val="0"/>
          <w:i w:val="0"/>
          <w:caps w:val="0"/>
          <w:color w:val="auto"/>
          <w:spacing w:val="0"/>
          <w:sz w:val="28"/>
          <w:szCs w:val="28"/>
          <w:shd w:val="clear" w:fill="FFFFFF"/>
          <w:lang w:val="en-US" w:eastAsia="zh-CN"/>
        </w:rPr>
        <w:t>1,CCA wood preservatives are internationally used,effectively protecting against all kinds of wood rot,fungi,termites and water-borne insects.</w:t>
      </w:r>
    </w:p>
    <w:p>
      <w:pPr>
        <w:pStyle w:val="4"/>
        <w:keepNext w:val="0"/>
        <w:keepLines w:val="0"/>
        <w:widowControl/>
        <w:suppressLineNumbers w:val="0"/>
        <w:shd w:val="clear" w:fill="FFFFFF"/>
        <w:spacing w:line="375" w:lineRule="atLeast"/>
        <w:ind w:left="0" w:firstLine="0"/>
        <w:rPr>
          <w:rFonts w:hint="eastAsia" w:ascii="Times New Roman" w:hAnsi="Times New Roman" w:eastAsia="微软雅黑" w:cs="Times New Roman"/>
          <w:b w:val="0"/>
          <w:i w:val="0"/>
          <w:caps w:val="0"/>
          <w:color w:val="auto"/>
          <w:spacing w:val="0"/>
          <w:sz w:val="28"/>
          <w:szCs w:val="28"/>
          <w:shd w:val="clear" w:fill="FFFFFF"/>
          <w:lang w:val="en-US" w:eastAsia="zh-CN"/>
        </w:rPr>
      </w:pPr>
      <w:r>
        <w:rPr>
          <w:rFonts w:hint="eastAsia" w:ascii="Times New Roman" w:hAnsi="Times New Roman" w:eastAsia="微软雅黑" w:cs="Times New Roman"/>
          <w:b w:val="0"/>
          <w:i w:val="0"/>
          <w:caps w:val="0"/>
          <w:color w:val="auto"/>
          <w:spacing w:val="0"/>
          <w:sz w:val="28"/>
          <w:szCs w:val="28"/>
          <w:shd w:val="clear" w:fill="FFFFFF"/>
          <w:lang w:val="en-US" w:eastAsia="zh-CN"/>
        </w:rPr>
        <w:t>2,Our wood preservatives have excellent adhesion,which won</w:t>
      </w:r>
      <w:r>
        <w:rPr>
          <w:rFonts w:hint="default" w:ascii="Times New Roman" w:hAnsi="Times New Roman" w:eastAsia="微软雅黑" w:cs="Times New Roman"/>
          <w:b w:val="0"/>
          <w:i w:val="0"/>
          <w:caps w:val="0"/>
          <w:color w:val="auto"/>
          <w:spacing w:val="0"/>
          <w:sz w:val="28"/>
          <w:szCs w:val="28"/>
          <w:shd w:val="clear" w:fill="FFFFFF"/>
          <w:lang w:val="en-US" w:eastAsia="zh-CN"/>
        </w:rPr>
        <w:t>’</w:t>
      </w:r>
      <w:r>
        <w:rPr>
          <w:rFonts w:hint="eastAsia" w:ascii="Times New Roman" w:hAnsi="Times New Roman" w:eastAsia="微软雅黑" w:cs="Times New Roman"/>
          <w:b w:val="0"/>
          <w:i w:val="0"/>
          <w:caps w:val="0"/>
          <w:color w:val="auto"/>
          <w:spacing w:val="0"/>
          <w:sz w:val="28"/>
          <w:szCs w:val="28"/>
          <w:shd w:val="clear" w:fill="FFFFFF"/>
          <w:lang w:val="en-US" w:eastAsia="zh-CN"/>
        </w:rPr>
        <w:t>t be washed off in rain or damp climates.</w:t>
      </w:r>
    </w:p>
    <w:p>
      <w:pPr>
        <w:pStyle w:val="4"/>
        <w:keepNext w:val="0"/>
        <w:keepLines w:val="0"/>
        <w:widowControl/>
        <w:suppressLineNumbers w:val="0"/>
        <w:shd w:val="clear" w:fill="FFFFFF"/>
        <w:spacing w:line="375" w:lineRule="atLeast"/>
        <w:ind w:left="0" w:firstLine="0"/>
        <w:rPr>
          <w:rFonts w:hint="eastAsia" w:ascii="Times New Roman" w:hAnsi="Times New Roman" w:eastAsia="微软雅黑" w:cs="Times New Roman"/>
          <w:b w:val="0"/>
          <w:i w:val="0"/>
          <w:caps w:val="0"/>
          <w:color w:val="auto"/>
          <w:spacing w:val="0"/>
          <w:sz w:val="28"/>
          <w:szCs w:val="28"/>
          <w:shd w:val="clear" w:fill="FFFFFF"/>
          <w:lang w:val="en-US" w:eastAsia="zh-CN"/>
        </w:rPr>
      </w:pPr>
      <w:r>
        <w:rPr>
          <w:rFonts w:hint="eastAsia" w:ascii="Times New Roman" w:hAnsi="Times New Roman" w:eastAsia="微软雅黑" w:cs="Times New Roman"/>
          <w:b w:val="0"/>
          <w:i w:val="0"/>
          <w:caps w:val="0"/>
          <w:color w:val="auto"/>
          <w:spacing w:val="0"/>
          <w:sz w:val="28"/>
          <w:szCs w:val="28"/>
          <w:shd w:val="clear" w:fill="FFFFFF"/>
          <w:lang w:val="en-US" w:eastAsia="zh-CN"/>
        </w:rPr>
        <w:t>3,After CCA treatment,wood surfaces can still be treated with other adhesives,coatings,paint,etc.</w:t>
      </w:r>
    </w:p>
    <w:p>
      <w:pPr>
        <w:pStyle w:val="4"/>
        <w:keepNext w:val="0"/>
        <w:keepLines w:val="0"/>
        <w:widowControl/>
        <w:suppressLineNumbers w:val="0"/>
        <w:shd w:val="clear" w:fill="FFFFFF"/>
        <w:spacing w:line="375" w:lineRule="atLeast"/>
        <w:ind w:left="0" w:firstLine="0"/>
        <w:rPr>
          <w:rFonts w:hint="eastAsia" w:ascii="Times New Roman" w:hAnsi="Times New Roman" w:eastAsia="微软雅黑" w:cs="Times New Roman"/>
          <w:b w:val="0"/>
          <w:i w:val="0"/>
          <w:caps w:val="0"/>
          <w:color w:val="auto"/>
          <w:spacing w:val="0"/>
          <w:sz w:val="28"/>
          <w:szCs w:val="28"/>
          <w:shd w:val="clear" w:fill="FFFFFF"/>
          <w:lang w:val="en-US" w:eastAsia="zh-CN"/>
        </w:rPr>
      </w:pPr>
      <w:r>
        <w:rPr>
          <w:rFonts w:hint="eastAsia" w:ascii="Times New Roman" w:hAnsi="Times New Roman" w:eastAsia="微软雅黑" w:cs="Times New Roman"/>
          <w:b/>
          <w:bCs/>
          <w:i w:val="0"/>
          <w:caps w:val="0"/>
          <w:color w:val="auto"/>
          <w:spacing w:val="0"/>
          <w:sz w:val="28"/>
          <w:szCs w:val="28"/>
          <w:shd w:val="clear" w:fill="FFFFFF"/>
          <w:lang w:val="en-US" w:eastAsia="zh-CN"/>
        </w:rPr>
        <w:t>Package</w:t>
      </w:r>
      <w:r>
        <w:rPr>
          <w:rFonts w:hint="eastAsia" w:ascii="Times New Roman" w:hAnsi="Times New Roman" w:eastAsia="微软雅黑" w:cs="Times New Roman"/>
          <w:b w:val="0"/>
          <w:i w:val="0"/>
          <w:caps w:val="0"/>
          <w:color w:val="auto"/>
          <w:spacing w:val="0"/>
          <w:sz w:val="28"/>
          <w:szCs w:val="28"/>
          <w:shd w:val="clear" w:fill="FFFFFF"/>
          <w:lang w:val="en-US" w:eastAsia="zh-CN"/>
        </w:rPr>
        <w:t>: 300Kg/ drum</w:t>
      </w:r>
    </w:p>
    <w:p>
      <w:pPr>
        <w:pStyle w:val="4"/>
        <w:keepNext w:val="0"/>
        <w:keepLines w:val="0"/>
        <w:widowControl/>
        <w:suppressLineNumbers w:val="0"/>
        <w:shd w:val="clear" w:fill="FFFFFF"/>
        <w:spacing w:line="375" w:lineRule="atLeast"/>
        <w:ind w:left="0" w:firstLine="0"/>
        <w:rPr>
          <w:rFonts w:hint="eastAsia" w:ascii="Times New Roman" w:hAnsi="Times New Roman" w:eastAsia="微软雅黑" w:cs="Times New Roman"/>
          <w:b w:val="0"/>
          <w:i w:val="0"/>
          <w:caps w:val="0"/>
          <w:color w:val="auto"/>
          <w:spacing w:val="0"/>
          <w:sz w:val="28"/>
          <w:szCs w:val="28"/>
          <w:shd w:val="clear" w:fill="FFFFFF"/>
          <w:lang w:val="en-US" w:eastAsia="zh-CN"/>
        </w:rPr>
      </w:pPr>
      <w:r>
        <w:rPr>
          <w:rFonts w:hint="eastAsia" w:ascii="Times New Roman" w:hAnsi="Times New Roman" w:eastAsia="微软雅黑" w:cs="Times New Roman"/>
          <w:b/>
          <w:bCs/>
          <w:i w:val="0"/>
          <w:color w:val="auto"/>
          <w:spacing w:val="0"/>
          <w:sz w:val="28"/>
          <w:szCs w:val="28"/>
          <w:shd w:val="clear" w:fill="FFFFFF"/>
          <w:lang w:val="en-US" w:eastAsia="zh-CN"/>
        </w:rPr>
        <w:t>T</w:t>
      </w:r>
      <w:r>
        <w:rPr>
          <w:rFonts w:hint="eastAsia" w:ascii="Times New Roman" w:hAnsi="Times New Roman" w:eastAsia="微软雅黑" w:cs="Times New Roman"/>
          <w:b/>
          <w:bCs/>
          <w:i w:val="0"/>
          <w:caps w:val="0"/>
          <w:color w:val="auto"/>
          <w:spacing w:val="0"/>
          <w:sz w:val="28"/>
          <w:szCs w:val="28"/>
          <w:shd w:val="clear" w:fill="FFFFFF"/>
          <w:lang w:val="en-US" w:eastAsia="zh-CN"/>
        </w:rPr>
        <w:t>ransportation</w:t>
      </w:r>
      <w:r>
        <w:rPr>
          <w:rFonts w:hint="eastAsia" w:ascii="Times New Roman" w:hAnsi="Times New Roman" w:eastAsia="微软雅黑" w:cs="Times New Roman"/>
          <w:b w:val="0"/>
          <w:i w:val="0"/>
          <w:caps w:val="0"/>
          <w:color w:val="auto"/>
          <w:spacing w:val="0"/>
          <w:sz w:val="28"/>
          <w:szCs w:val="28"/>
          <w:shd w:val="clear" w:fill="FFFFFF"/>
          <w:lang w:val="en-US" w:eastAsia="zh-CN"/>
        </w:rPr>
        <w:t>:land and shipping(our factory is only 2 hours drive to the harbour in Shanghai,which effectively cut the cost of transportation).</w:t>
      </w:r>
    </w:p>
    <w:p>
      <w:pPr>
        <w:pStyle w:val="4"/>
        <w:keepNext w:val="0"/>
        <w:keepLines w:val="0"/>
        <w:widowControl/>
        <w:suppressLineNumbers w:val="0"/>
        <w:shd w:val="clear" w:fill="FFFFFF"/>
        <w:spacing w:line="375" w:lineRule="atLeast"/>
        <w:ind w:left="0" w:firstLine="0"/>
        <w:rPr>
          <w:rFonts w:hint="eastAsia" w:ascii="Times New Roman" w:hAnsi="Times New Roman" w:eastAsia="微软雅黑" w:cs="Times New Roman"/>
          <w:b/>
          <w:bCs/>
          <w:i w:val="0"/>
          <w:caps w:val="0"/>
          <w:color w:val="auto"/>
          <w:spacing w:val="0"/>
          <w:sz w:val="32"/>
          <w:szCs w:val="32"/>
          <w:shd w:val="clear" w:fill="FFFFFF"/>
          <w:lang w:val="en-US" w:eastAsia="zh-CN"/>
        </w:rPr>
      </w:pPr>
      <w:r>
        <w:rPr>
          <w:rFonts w:hint="eastAsia" w:ascii="Times New Roman" w:hAnsi="Times New Roman" w:eastAsia="微软雅黑" w:cs="Times New Roman"/>
          <w:b/>
          <w:bCs/>
          <w:i w:val="0"/>
          <w:caps w:val="0"/>
          <w:color w:val="auto"/>
          <w:spacing w:val="0"/>
          <w:sz w:val="32"/>
          <w:szCs w:val="32"/>
          <w:shd w:val="clear" w:fill="FFFFFF"/>
          <w:lang w:val="en-US" w:eastAsia="zh-CN"/>
        </w:rPr>
        <w:t xml:space="preserve">USAGE: </w:t>
      </w:r>
    </w:p>
    <w:p>
      <w:pPr>
        <w:keepNext w:val="0"/>
        <w:keepLines w:val="0"/>
        <w:widowControl w:val="0"/>
        <w:suppressLineNumbers w:val="0"/>
        <w:spacing w:before="0" w:beforeAutospacing="0" w:after="0" w:afterAutospacing="0" w:line="400" w:lineRule="exact"/>
        <w:ind w:left="0" w:right="0"/>
        <w:jc w:val="both"/>
        <w:rPr>
          <w:rFonts w:hint="default" w:ascii="Verdana" w:hAnsi="Verdana" w:eastAsia="宋体" w:cs="Courier New"/>
          <w:kern w:val="0"/>
          <w:sz w:val="24"/>
          <w:szCs w:val="24"/>
          <w:lang w:val="en-US" w:eastAsia="zh-CN" w:bidi="ar"/>
        </w:rPr>
      </w:pPr>
      <w:r>
        <w:rPr>
          <w:rFonts w:hint="default" w:ascii="Verdana" w:hAnsi="Verdana" w:eastAsia="宋体" w:cs="Verdana"/>
          <w:kern w:val="2"/>
          <w:sz w:val="24"/>
          <w:szCs w:val="24"/>
          <w:lang w:val="en-US" w:eastAsia="zh-CN" w:bidi="ar"/>
        </w:rPr>
        <w:t xml:space="preserve">There are three kinds of wood treatment technics of </w:t>
      </w:r>
      <w:r>
        <w:rPr>
          <w:rFonts w:hint="eastAsia" w:ascii="Verdana" w:hAnsi="Verdana" w:eastAsia="宋体" w:cs="Verdana"/>
          <w:kern w:val="2"/>
          <w:sz w:val="24"/>
          <w:szCs w:val="24"/>
          <w:lang w:val="en-US" w:eastAsia="zh-CN" w:bidi="ar"/>
        </w:rPr>
        <w:t>CCA</w:t>
      </w:r>
      <w:r>
        <w:rPr>
          <w:rFonts w:hint="default" w:ascii="Verdana" w:hAnsi="Verdana" w:eastAsia="宋体" w:cs="Verdana"/>
          <w:kern w:val="2"/>
          <w:sz w:val="24"/>
          <w:szCs w:val="24"/>
          <w:lang w:val="en-US" w:eastAsia="zh-CN" w:bidi="ar"/>
        </w:rPr>
        <w:t xml:space="preserve"> preservative</w:t>
      </w:r>
      <w:r>
        <w:rPr>
          <w:rFonts w:hint="eastAsia" w:ascii="Verdana" w:hAnsi="Verdana" w:eastAsia="宋体" w:cs="Verdana"/>
          <w:kern w:val="2"/>
          <w:sz w:val="24"/>
          <w:szCs w:val="24"/>
          <w:lang w:val="en-US" w:eastAsia="zh-CN" w:bidi="ar"/>
        </w:rPr>
        <w:t>:</w:t>
      </w:r>
      <w:r>
        <w:rPr>
          <w:rFonts w:hint="default" w:ascii="Verdana" w:hAnsi="Verdana" w:eastAsia="宋体" w:cs="Verdana"/>
          <w:kern w:val="2"/>
          <w:sz w:val="24"/>
          <w:szCs w:val="24"/>
          <w:lang w:val="en-US" w:eastAsia="zh-CN" w:bidi="ar"/>
        </w:rPr>
        <w:t xml:space="preserve"> vacuum/pressure treatment, soaking treatment, and coating treatment.  The vacuum/pressure treatment is </w:t>
      </w:r>
      <w:r>
        <w:rPr>
          <w:rFonts w:hint="default" w:ascii="Verdana" w:hAnsi="Verdana" w:eastAsia="宋体" w:cs="Courier New"/>
          <w:kern w:val="0"/>
          <w:sz w:val="24"/>
          <w:szCs w:val="24"/>
          <w:lang w:val="en-US" w:eastAsia="zh-CN" w:bidi="ar"/>
        </w:rPr>
        <w:t xml:space="preserve"> recommended when condition permitted.</w:t>
      </w:r>
    </w:p>
    <w:p>
      <w:pPr>
        <w:keepNext w:val="0"/>
        <w:keepLines w:val="0"/>
        <w:widowControl w:val="0"/>
        <w:suppressLineNumbers w:val="0"/>
        <w:spacing w:before="0" w:beforeAutospacing="0" w:after="0" w:afterAutospacing="0" w:line="400" w:lineRule="exact"/>
        <w:ind w:left="0" w:right="0"/>
        <w:jc w:val="both"/>
        <w:rPr>
          <w:rFonts w:hint="default" w:ascii="Verdana" w:hAnsi="Verdana" w:eastAsia="宋体" w:cs="Courier New"/>
          <w:color w:val="auto"/>
          <w:kern w:val="0"/>
          <w:sz w:val="24"/>
          <w:szCs w:val="24"/>
          <w:lang w:val="en-US" w:eastAsia="zh-CN" w:bidi="ar"/>
        </w:rPr>
      </w:pPr>
      <w:r>
        <w:rPr>
          <w:rFonts w:hint="default" w:ascii="Verdana" w:hAnsi="Verdana" w:eastAsia="宋体" w:cs="Times New Roman"/>
          <w:color w:val="auto"/>
          <w:kern w:val="2"/>
          <w:sz w:val="24"/>
          <w:szCs w:val="24"/>
          <w:lang w:val="en-US" w:eastAsia="zh-CN" w:bidi="ar"/>
        </w:rPr>
        <w:t>Preservative material dipping processing chart</w:t>
      </w:r>
      <w:r>
        <w:rPr>
          <w:rFonts w:hint="eastAsia" w:ascii="Verdana" w:hAnsi="Verdana" w:eastAsia="宋体" w:cs="Times New Roman"/>
          <w:color w:val="auto"/>
          <w:kern w:val="2"/>
          <w:sz w:val="24"/>
          <w:szCs w:val="24"/>
          <w:lang w:val="en-US" w:eastAsia="zh-CN" w:bidi="ar"/>
        </w:rPr>
        <w:t>:</w:t>
      </w:r>
    </w:p>
    <w:p>
      <w:pPr>
        <w:keepNext w:val="0"/>
        <w:keepLines w:val="0"/>
        <w:widowControl w:val="0"/>
        <w:suppressLineNumbers w:val="0"/>
        <w:spacing w:before="0" w:beforeAutospacing="0" w:after="0" w:afterAutospacing="0" w:line="240" w:lineRule="auto"/>
        <w:ind w:left="0" w:right="0"/>
        <w:jc w:val="both"/>
        <w:rPr>
          <w:rFonts w:hint="default" w:ascii="Verdana" w:hAnsi="Verdana" w:eastAsia="宋体" w:cs="Courier New"/>
          <w:color w:val="auto"/>
          <w:kern w:val="0"/>
          <w:sz w:val="24"/>
          <w:szCs w:val="24"/>
          <w:lang w:val="en-US" w:eastAsia="zh-CN" w:bidi="ar"/>
        </w:rPr>
      </w:pPr>
      <w:r>
        <w:drawing>
          <wp:inline distT="0" distB="0" distL="114300" distR="114300">
            <wp:extent cx="5085715" cy="895350"/>
            <wp:effectExtent l="0" t="0" r="635"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6"/>
                    <a:stretch>
                      <a:fillRect/>
                    </a:stretch>
                  </pic:blipFill>
                  <pic:spPr>
                    <a:xfrm>
                      <a:off x="0" y="0"/>
                      <a:ext cx="5085715" cy="895350"/>
                    </a:xfrm>
                    <a:prstGeom prst="rect">
                      <a:avLst/>
                    </a:prstGeom>
                    <a:noFill/>
                    <a:ln w="9525">
                      <a:noFill/>
                    </a:ln>
                  </pic:spPr>
                </pic:pic>
              </a:graphicData>
            </a:graphic>
          </wp:inline>
        </w:drawing>
      </w:r>
    </w:p>
    <w:p>
      <w:pPr>
        <w:numPr>
          <w:ilvl w:val="0"/>
          <w:numId w:val="1"/>
        </w:numPr>
        <w:rPr>
          <w:rFonts w:hint="default" w:ascii="Verdana" w:hAnsi="Verdana" w:eastAsia="宋体" w:cs="Times New Roman"/>
          <w:color w:val="auto"/>
          <w:kern w:val="2"/>
          <w:sz w:val="24"/>
          <w:szCs w:val="24"/>
          <w:lang w:val="en-US" w:eastAsia="zh-CN" w:bidi="ar"/>
        </w:rPr>
      </w:pPr>
      <w:r>
        <w:rPr>
          <w:rFonts w:hint="default" w:ascii="Verdana" w:hAnsi="Verdana" w:eastAsia="宋体" w:cs="Times New Roman"/>
          <w:color w:val="auto"/>
          <w:kern w:val="2"/>
          <w:sz w:val="24"/>
          <w:szCs w:val="24"/>
          <w:lang w:val="en-US" w:eastAsia="zh-CN" w:bidi="ar"/>
        </w:rPr>
        <w:t>The vacuum pump removes air from jar (about 1 atmospheric pressure)</w:t>
      </w:r>
    </w:p>
    <w:p>
      <w:pPr>
        <w:numPr>
          <w:ilvl w:val="0"/>
          <w:numId w:val="1"/>
        </w:numPr>
        <w:rPr>
          <w:rFonts w:hint="eastAsia" w:ascii="Verdana" w:hAnsi="Verdana" w:eastAsia="宋体" w:cs="Times New Roman"/>
          <w:color w:val="auto"/>
          <w:kern w:val="2"/>
          <w:sz w:val="24"/>
          <w:szCs w:val="24"/>
          <w:lang w:val="en-US" w:eastAsia="zh-CN" w:bidi="ar"/>
        </w:rPr>
      </w:pPr>
      <w:r>
        <w:rPr>
          <w:rFonts w:hint="default" w:ascii="Verdana" w:hAnsi="Verdana" w:eastAsia="宋体" w:cs="Times New Roman"/>
          <w:color w:val="auto"/>
          <w:kern w:val="2"/>
          <w:sz w:val="24"/>
          <w:szCs w:val="24"/>
          <w:lang w:val="en-US" w:eastAsia="zh-CN" w:bidi="ar"/>
        </w:rPr>
        <w:t>Fill protection liquid into the jar</w:t>
      </w:r>
      <w:bookmarkStart w:id="0" w:name="_GoBack"/>
      <w:bookmarkEnd w:id="0"/>
    </w:p>
    <w:p>
      <w:pPr>
        <w:keepNext w:val="0"/>
        <w:keepLines w:val="0"/>
        <w:widowControl w:val="0"/>
        <w:suppressLineNumbers w:val="0"/>
        <w:spacing w:before="0" w:beforeAutospacing="0" w:after="0" w:afterAutospacing="0" w:line="400" w:lineRule="exact"/>
        <w:ind w:left="0" w:right="0"/>
        <w:jc w:val="both"/>
        <w:rPr>
          <w:rFonts w:hint="default" w:ascii="Verdana" w:hAnsi="Verdana" w:cs="Verdana"/>
          <w:color w:val="auto"/>
          <w:sz w:val="24"/>
          <w:szCs w:val="24"/>
          <w:lang w:val="en-US"/>
        </w:rPr>
      </w:pPr>
      <w:r>
        <w:rPr>
          <w:rFonts w:hint="eastAsia" w:ascii="Verdana" w:hAnsi="Verdana" w:eastAsia="宋体" w:cs="Verdana"/>
          <w:color w:val="auto"/>
          <w:kern w:val="2"/>
          <w:sz w:val="24"/>
          <w:szCs w:val="24"/>
          <w:lang w:val="en-US" w:eastAsia="zh-CN" w:bidi="ar"/>
        </w:rPr>
        <w:t>3.</w:t>
      </w:r>
      <w:r>
        <w:rPr>
          <w:rFonts w:hint="default" w:ascii="Verdana" w:hAnsi="Verdana" w:eastAsia="宋体" w:cs="Verdana"/>
          <w:color w:val="auto"/>
          <w:kern w:val="2"/>
          <w:sz w:val="24"/>
          <w:szCs w:val="24"/>
          <w:lang w:val="en-US" w:eastAsia="zh-CN" w:bidi="ar"/>
        </w:rPr>
        <w:t>Pressurize and make protection liquid infiltrate sufficiently (about 15 atmospheric pressure)</w:t>
      </w:r>
    </w:p>
    <w:p>
      <w:pPr>
        <w:keepNext w:val="0"/>
        <w:keepLines w:val="0"/>
        <w:widowControl w:val="0"/>
        <w:suppressLineNumbers w:val="0"/>
        <w:spacing w:before="0" w:beforeAutospacing="0" w:after="0" w:afterAutospacing="0" w:line="400" w:lineRule="exact"/>
        <w:ind w:left="0" w:right="0"/>
        <w:jc w:val="both"/>
        <w:rPr>
          <w:rFonts w:hint="default" w:ascii="Verdana" w:hAnsi="Verdana" w:cs="Verdana"/>
          <w:color w:val="auto"/>
          <w:sz w:val="24"/>
          <w:szCs w:val="24"/>
          <w:lang w:val="en-US"/>
        </w:rPr>
      </w:pPr>
      <w:r>
        <w:rPr>
          <w:rFonts w:hint="eastAsia" w:ascii="Verdana" w:hAnsi="Verdana" w:eastAsia="宋体" w:cs="Times New Roman"/>
          <w:color w:val="auto"/>
          <w:kern w:val="2"/>
          <w:sz w:val="24"/>
          <w:szCs w:val="24"/>
          <w:lang w:val="en-US" w:eastAsia="zh-CN" w:bidi="ar"/>
        </w:rPr>
        <w:t>4.</w:t>
      </w:r>
      <w:r>
        <w:rPr>
          <w:rFonts w:hint="default" w:ascii="Verdana" w:hAnsi="Verdana" w:eastAsia="宋体" w:cs="Verdana"/>
          <w:color w:val="auto"/>
          <w:kern w:val="2"/>
          <w:sz w:val="24"/>
          <w:szCs w:val="24"/>
          <w:lang w:val="en-US" w:eastAsia="zh-CN" w:bidi="ar"/>
        </w:rPr>
        <w:t>Discharge protection liquid and vacuumize, to remove unnecessary protection liquid (about 1 atmospheric pressure)</w:t>
      </w:r>
    </w:p>
    <w:p>
      <w:pPr>
        <w:numPr>
          <w:ilvl w:val="0"/>
          <w:numId w:val="0"/>
        </w:numPr>
        <w:rPr>
          <w:rFonts w:hint="eastAsia" w:ascii="Verdana" w:hAnsi="Verdana" w:eastAsia="宋体" w:cs="Times New Roman"/>
          <w:color w:val="auto"/>
          <w:kern w:val="2"/>
          <w:sz w:val="24"/>
          <w:szCs w:val="24"/>
          <w:lang w:val="en-US" w:eastAsia="zh-CN" w:bidi="ar"/>
        </w:rPr>
      </w:pPr>
    </w:p>
    <w:p>
      <w:pPr>
        <w:keepNext w:val="0"/>
        <w:keepLines w:val="0"/>
        <w:widowControl w:val="0"/>
        <w:suppressLineNumbers w:val="0"/>
        <w:spacing w:before="0" w:beforeAutospacing="0" w:after="0" w:afterAutospacing="0" w:line="400" w:lineRule="exact"/>
        <w:ind w:left="0" w:right="0"/>
        <w:jc w:val="both"/>
        <w:rPr>
          <w:rFonts w:hint="default" w:ascii="Verdana" w:hAnsi="Verdana" w:cs="Verdana"/>
          <w:b/>
          <w:bCs w:val="0"/>
          <w:sz w:val="24"/>
          <w:szCs w:val="24"/>
          <w:lang w:val="en-US"/>
        </w:rPr>
      </w:pPr>
      <w:r>
        <w:rPr>
          <w:rFonts w:hint="default" w:ascii="Verdana" w:hAnsi="Verdana" w:eastAsia="宋体" w:cs="Verdana"/>
          <w:b/>
          <w:bCs w:val="0"/>
          <w:kern w:val="2"/>
          <w:sz w:val="24"/>
          <w:szCs w:val="24"/>
          <w:lang w:val="en-US" w:eastAsia="zh-CN" w:bidi="ar"/>
        </w:rPr>
        <w:t>The tool of ACQ treatment</w:t>
      </w:r>
    </w:p>
    <w:p>
      <w:pPr>
        <w:numPr>
          <w:ilvl w:val="0"/>
          <w:numId w:val="0"/>
        </w:numPr>
        <w:rPr>
          <w:rFonts w:hint="eastAsia" w:ascii="Verdana" w:hAnsi="Verdana" w:eastAsia="宋体" w:cs="Times New Roman"/>
          <w:color w:val="auto"/>
          <w:kern w:val="2"/>
          <w:sz w:val="24"/>
          <w:szCs w:val="24"/>
          <w:lang w:val="en-US" w:eastAsia="zh-CN" w:bidi="ar"/>
        </w:rPr>
      </w:pPr>
      <w:r>
        <w:rPr>
          <w:rFonts w:hint="eastAsia" w:ascii="Verdana" w:hAnsi="Verdana" w:eastAsia="宋体" w:cs="Times New Roman"/>
          <w:color w:val="auto"/>
          <w:kern w:val="2"/>
          <w:sz w:val="24"/>
          <w:szCs w:val="24"/>
          <w:lang w:val="en-US" w:eastAsia="zh-CN" w:bidi="ar"/>
        </w:rPr>
        <w:drawing>
          <wp:inline distT="0" distB="0" distL="114300" distR="114300">
            <wp:extent cx="4925695" cy="3695700"/>
            <wp:effectExtent l="0" t="0" r="8255" b="0"/>
            <wp:docPr id="7" name="图片 7" descr="QQ图片2016121509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161215091121"/>
                    <pic:cNvPicPr>
                      <a:picLocks noChangeAspect="1"/>
                    </pic:cNvPicPr>
                  </pic:nvPicPr>
                  <pic:blipFill>
                    <a:blip r:embed="rId7"/>
                    <a:stretch>
                      <a:fillRect/>
                    </a:stretch>
                  </pic:blipFill>
                  <pic:spPr>
                    <a:xfrm>
                      <a:off x="0" y="0"/>
                      <a:ext cx="4925695" cy="3695700"/>
                    </a:xfrm>
                    <a:prstGeom prst="rect">
                      <a:avLst/>
                    </a:prstGeom>
                  </pic:spPr>
                </pic:pic>
              </a:graphicData>
            </a:graphic>
          </wp:inline>
        </w:drawing>
      </w: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Times New Roman"/>
          <w:b/>
          <w:kern w:val="2"/>
          <w:sz w:val="28"/>
          <w:szCs w:val="28"/>
          <w:lang w:val="en-US" w:eastAsia="zh-CN" w:bidi="ar"/>
        </w:rPr>
      </w:pPr>
      <w:r>
        <w:rPr>
          <w:rFonts w:hint="eastAsia" w:ascii="Times New Roman" w:hAnsi="Times New Roman" w:eastAsia="宋体" w:cs="Times New Roman"/>
          <w:b/>
          <w:kern w:val="2"/>
          <w:sz w:val="28"/>
          <w:szCs w:val="28"/>
          <w:lang w:val="en-US" w:eastAsia="zh-CN" w:bidi="ar"/>
        </w:rPr>
        <w:t>Sample</w:t>
      </w: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Times New Roman"/>
          <w:b/>
          <w:kern w:val="2"/>
          <w:sz w:val="28"/>
          <w:szCs w:val="28"/>
          <w:lang w:val="en-US" w:eastAsia="zh-CN" w:bidi="ar"/>
        </w:rPr>
      </w:pPr>
      <w:r>
        <w:rPr>
          <w:rFonts w:hint="eastAsia" w:ascii="Times New Roman" w:hAnsi="Times New Roman" w:eastAsia="宋体" w:cs="Times New Roman"/>
          <w:b/>
          <w:kern w:val="2"/>
          <w:sz w:val="28"/>
          <w:szCs w:val="28"/>
          <w:lang w:val="en-US" w:eastAsia="zh-CN" w:bidi="ar"/>
        </w:rPr>
        <w:drawing>
          <wp:inline distT="0" distB="0" distL="114300" distR="114300">
            <wp:extent cx="5211445" cy="2925445"/>
            <wp:effectExtent l="0" t="0" r="8255" b="8255"/>
            <wp:docPr id="11" name="图片 11" descr="C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CA3"/>
                    <pic:cNvPicPr>
                      <a:picLocks noChangeAspect="1"/>
                    </pic:cNvPicPr>
                  </pic:nvPicPr>
                  <pic:blipFill>
                    <a:blip r:embed="rId8"/>
                    <a:stretch>
                      <a:fillRect/>
                    </a:stretch>
                  </pic:blipFill>
                  <pic:spPr>
                    <a:xfrm>
                      <a:off x="0" y="0"/>
                      <a:ext cx="5211445" cy="2925445"/>
                    </a:xfrm>
                    <a:prstGeom prst="rect">
                      <a:avLst/>
                    </a:prstGeom>
                  </pic:spPr>
                </pic:pic>
              </a:graphicData>
            </a:graphic>
          </wp:inline>
        </w:drawing>
      </w:r>
      <w:r>
        <w:rPr>
          <w:rFonts w:hint="eastAsia" w:ascii="Times New Roman" w:hAnsi="Times New Roman" w:eastAsia="宋体" w:cs="Times New Roman"/>
          <w:b/>
          <w:kern w:val="2"/>
          <w:sz w:val="28"/>
          <w:szCs w:val="28"/>
          <w:lang w:val="en-US" w:eastAsia="zh-CN" w:bidi="ar"/>
        </w:rPr>
        <w:drawing>
          <wp:inline distT="0" distB="0" distL="114300" distR="114300">
            <wp:extent cx="5211445" cy="2925445"/>
            <wp:effectExtent l="0" t="0" r="8255" b="8255"/>
            <wp:docPr id="9" name="图片 9" descr="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CA"/>
                    <pic:cNvPicPr>
                      <a:picLocks noChangeAspect="1"/>
                    </pic:cNvPicPr>
                  </pic:nvPicPr>
                  <pic:blipFill>
                    <a:blip r:embed="rId9"/>
                    <a:stretch>
                      <a:fillRect/>
                    </a:stretch>
                  </pic:blipFill>
                  <pic:spPr>
                    <a:xfrm>
                      <a:off x="0" y="0"/>
                      <a:ext cx="5211445" cy="2925445"/>
                    </a:xfrm>
                    <a:prstGeom prst="rect">
                      <a:avLst/>
                    </a:prstGeom>
                  </pic:spPr>
                </pic:pic>
              </a:graphicData>
            </a:graphic>
          </wp:inline>
        </w:drawing>
      </w:r>
    </w:p>
    <w:p>
      <w:pPr>
        <w:keepNext w:val="0"/>
        <w:keepLines w:val="0"/>
        <w:widowControl w:val="0"/>
        <w:suppressLineNumbers w:val="0"/>
        <w:spacing w:before="0" w:beforeAutospacing="0" w:after="0" w:afterAutospacing="0"/>
        <w:ind w:left="0" w:right="0"/>
        <w:jc w:val="both"/>
        <w:rPr>
          <w:b/>
          <w:sz w:val="28"/>
          <w:szCs w:val="28"/>
          <w:lang w:val="en-US"/>
        </w:rPr>
      </w:pPr>
      <w:r>
        <w:rPr>
          <w:rFonts w:hint="default" w:ascii="Times New Roman" w:hAnsi="Times New Roman" w:eastAsia="宋体" w:cs="Times New Roman"/>
          <w:b/>
          <w:kern w:val="2"/>
          <w:sz w:val="28"/>
          <w:szCs w:val="28"/>
          <w:lang w:val="en-US" w:eastAsia="zh-CN" w:bidi="ar"/>
        </w:rPr>
        <w:t>The wood after treatment</w:t>
      </w:r>
    </w:p>
    <w:p>
      <w:pPr>
        <w:numPr>
          <w:ilvl w:val="0"/>
          <w:numId w:val="0"/>
        </w:numPr>
        <w:rPr>
          <w:rFonts w:hint="eastAsia" w:ascii="Verdana" w:hAnsi="Verdana" w:eastAsia="宋体" w:cs="Times New Roman"/>
          <w:color w:val="auto"/>
          <w:kern w:val="2"/>
          <w:sz w:val="24"/>
          <w:szCs w:val="24"/>
          <w:lang w:val="en-US" w:eastAsia="zh-CN" w:bidi="ar"/>
        </w:rPr>
      </w:pPr>
      <w:r>
        <w:rPr>
          <w:rFonts w:hint="eastAsia" w:ascii="Verdana" w:hAnsi="Verdana" w:eastAsia="宋体" w:cs="Times New Roman"/>
          <w:color w:val="auto"/>
          <w:kern w:val="2"/>
          <w:sz w:val="24"/>
          <w:szCs w:val="24"/>
          <w:lang w:val="en-US" w:eastAsia="zh-CN" w:bidi="ar"/>
        </w:rPr>
        <w:drawing>
          <wp:inline distT="0" distB="0" distL="114300" distR="114300">
            <wp:extent cx="5271770" cy="2665730"/>
            <wp:effectExtent l="0" t="0" r="5080" b="1270"/>
            <wp:docPr id="8" name="图片 8" descr="木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木材"/>
                    <pic:cNvPicPr>
                      <a:picLocks noChangeAspect="1"/>
                    </pic:cNvPicPr>
                  </pic:nvPicPr>
                  <pic:blipFill>
                    <a:blip r:embed="rId10"/>
                    <a:stretch>
                      <a:fillRect/>
                    </a:stretch>
                  </pic:blipFill>
                  <pic:spPr>
                    <a:xfrm>
                      <a:off x="0" y="0"/>
                      <a:ext cx="5271770" cy="2665730"/>
                    </a:xfrm>
                    <a:prstGeom prst="rect">
                      <a:avLst/>
                    </a:prstGeom>
                  </pic:spPr>
                </pic:pic>
              </a:graphicData>
            </a:graphic>
          </wp:inline>
        </w:drawing>
      </w:r>
    </w:p>
    <w:p>
      <w:pPr>
        <w:rPr>
          <w:rFonts w:hint="default" w:ascii="Times New Roman" w:hAnsi="Times New Roman" w:cs="Times New Roman"/>
          <w:b/>
          <w:bCs/>
          <w:color w:val="auto"/>
          <w:sz w:val="28"/>
          <w:szCs w:val="28"/>
        </w:rPr>
      </w:pPr>
      <w:r>
        <w:rPr>
          <w:rFonts w:hint="eastAsia" w:ascii="Times New Roman" w:hAnsi="Times New Roman" w:cs="Times New Roman"/>
          <w:b/>
          <w:bCs/>
          <w:color w:val="auto"/>
          <w:sz w:val="28"/>
          <w:szCs w:val="28"/>
          <w:lang w:val="en-US" w:eastAsia="zh-CN"/>
        </w:rPr>
        <w:t>ATTENTIONS</w:t>
      </w:r>
      <w:r>
        <w:rPr>
          <w:rFonts w:hint="default" w:ascii="Times New Roman" w:hAnsi="Times New Roman" w:cs="Times New Roman"/>
          <w:b/>
          <w:bCs/>
          <w:color w:val="auto"/>
          <w:sz w:val="28"/>
          <w:szCs w:val="28"/>
        </w:rPr>
        <w:t>:</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Do not inhale spray mist.Wear full protective clothing.</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A</w:t>
      </w:r>
      <w:r>
        <w:rPr>
          <w:rFonts w:hint="default" w:ascii="Times New Roman" w:hAnsi="Times New Roman" w:cs="Times New Roman"/>
          <w:color w:val="auto"/>
          <w:sz w:val="28"/>
          <w:szCs w:val="28"/>
        </w:rPr>
        <w:t>fter use and accidental skin contact</w:t>
      </w:r>
      <w:r>
        <w:rPr>
          <w:rFonts w:hint="eastAsia" w:ascii="Times New Roman" w:hAnsi="Times New Roman" w:cs="Times New Roman"/>
          <w:color w:val="auto"/>
          <w:sz w:val="28"/>
          <w:szCs w:val="28"/>
          <w:lang w:val="en-US" w:eastAsia="zh-CN"/>
        </w:rPr>
        <w:t>, please w</w:t>
      </w:r>
      <w:r>
        <w:rPr>
          <w:rFonts w:hint="default" w:ascii="Times New Roman" w:hAnsi="Times New Roman" w:cs="Times New Roman"/>
          <w:color w:val="auto"/>
          <w:sz w:val="28"/>
          <w:szCs w:val="28"/>
        </w:rPr>
        <w:t>ash with soap and water .</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-Do not drink,</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eat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or smoke while mixing or before clot</w:t>
      </w:r>
      <w:r>
        <w:rPr>
          <w:rFonts w:hint="eastAsia" w:ascii="Times New Roman" w:hAnsi="Times New Roman" w:cs="Times New Roman"/>
          <w:color w:val="auto"/>
          <w:sz w:val="28"/>
          <w:szCs w:val="28"/>
          <w:lang w:val="en-US" w:eastAsia="zh-CN"/>
        </w:rPr>
        <w:t>h</w:t>
      </w:r>
      <w:r>
        <w:rPr>
          <w:rFonts w:hint="default" w:ascii="Times New Roman" w:hAnsi="Times New Roman" w:cs="Times New Roman"/>
          <w:color w:val="auto"/>
          <w:sz w:val="28"/>
          <w:szCs w:val="28"/>
        </w:rPr>
        <w:t>ing changed,</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face and hands</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washed.</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Dispose of water where it will not contaminate food,grazing,rivers or dams.</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Prevent contamination of drinking water</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rPr>
        <w:t xml:space="preserve"> food,</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foodstuffs,</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and eating utensils</w:t>
      </w:r>
      <w:r>
        <w:rPr>
          <w:rFonts w:hint="eastAsia" w:ascii="Times New Roman" w:hAnsi="Times New Roman" w:cs="Times New Roman"/>
          <w:color w:val="auto"/>
          <w:sz w:val="28"/>
          <w:szCs w:val="28"/>
          <w:lang w:val="en-US" w:eastAsia="zh-CN"/>
        </w:rPr>
        <w:t>.</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Do not re-use container for any other </w:t>
      </w:r>
      <w:r>
        <w:rPr>
          <w:rFonts w:hint="eastAsia" w:ascii="Times New Roman" w:hAnsi="Times New Roman" w:cs="Times New Roman"/>
          <w:color w:val="auto"/>
          <w:sz w:val="28"/>
          <w:szCs w:val="28"/>
          <w:lang w:val="en-US" w:eastAsia="zh-CN"/>
        </w:rPr>
        <w:t>conditions</w:t>
      </w:r>
      <w:r>
        <w:rPr>
          <w:rFonts w:hint="default" w:ascii="Times New Roman" w:hAnsi="Times New Roman" w:cs="Times New Roman"/>
          <w:color w:val="auto"/>
          <w:sz w:val="28"/>
          <w:szCs w:val="28"/>
        </w:rPr>
        <w:t>.</w:t>
      </w:r>
    </w:p>
    <w:p>
      <w:pPr>
        <w:rPr>
          <w:rFonts w:hint="default" w:ascii="Times New Roman" w:hAnsi="Times New Roman" w:eastAsia="微软雅黑" w:cs="Times New Roman"/>
          <w:b w:val="0"/>
          <w:bCs w:val="0"/>
          <w:i w:val="0"/>
          <w:caps w:val="0"/>
          <w:color w:val="auto"/>
          <w:spacing w:val="0"/>
          <w:sz w:val="28"/>
          <w:szCs w:val="28"/>
          <w:shd w:val="clear" w:fill="FFFFFF"/>
          <w:lang w:val="en-US" w:eastAsia="zh-CN"/>
        </w:rPr>
      </w:pPr>
    </w:p>
    <w:p>
      <w:pP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WARNINGS:</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Handle with extreme care.</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Poisonous by contact,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swallowing or when inhaled.</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Store under lock and key</w:t>
      </w:r>
      <w:r>
        <w:rPr>
          <w:rFonts w:hint="eastAsia" w:ascii="Times New Roman" w:hAnsi="Times New Roman" w:cs="Times New Roman"/>
          <w:color w:val="auto"/>
          <w:sz w:val="28"/>
          <w:szCs w:val="28"/>
          <w:lang w:val="en-US" w:eastAsia="zh-CN"/>
        </w:rPr>
        <w:t xml:space="preserve"> and </w:t>
      </w:r>
      <w:r>
        <w:rPr>
          <w:rFonts w:hint="default" w:ascii="Times New Roman" w:hAnsi="Times New Roman" w:cs="Times New Roman"/>
          <w:color w:val="auto"/>
          <w:sz w:val="28"/>
          <w:szCs w:val="28"/>
        </w:rPr>
        <w:t>away from food and foodstuffs.</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Keep out of reach of children,animals and uninformed persons.</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Treated wood must not be used or despatched until at least 24 hours after treatment.</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Toxic to</w:t>
      </w:r>
      <w:r>
        <w:rPr>
          <w:rFonts w:hint="eastAsia" w:ascii="Times New Roman" w:hAnsi="Times New Roman" w:cs="Times New Roman"/>
          <w:color w:val="auto"/>
          <w:sz w:val="28"/>
          <w:szCs w:val="28"/>
          <w:lang w:val="en-US" w:eastAsia="zh-CN"/>
        </w:rPr>
        <w:t xml:space="preserve"> human,</w:t>
      </w:r>
      <w:r>
        <w:rPr>
          <w:rFonts w:hint="default" w:ascii="Times New Roman" w:hAnsi="Times New Roman" w:cs="Times New Roman"/>
          <w:color w:val="auto"/>
          <w:sz w:val="28"/>
          <w:szCs w:val="28"/>
        </w:rPr>
        <w:t xml:space="preserve"> fish,bees and </w:t>
      </w:r>
      <w:r>
        <w:rPr>
          <w:rFonts w:hint="eastAsia" w:ascii="Times New Roman" w:hAnsi="Times New Roman" w:cs="Times New Roman"/>
          <w:color w:val="auto"/>
          <w:sz w:val="28"/>
          <w:szCs w:val="28"/>
          <w:lang w:val="en-US" w:eastAsia="zh-CN"/>
        </w:rPr>
        <w:t xml:space="preserve">other </w:t>
      </w:r>
      <w:r>
        <w:rPr>
          <w:rFonts w:hint="default" w:ascii="Times New Roman" w:hAnsi="Times New Roman" w:cs="Times New Roman"/>
          <w:color w:val="auto"/>
          <w:sz w:val="28"/>
          <w:szCs w:val="28"/>
        </w:rPr>
        <w:t>wildlife</w:t>
      </w:r>
      <w:r>
        <w:rPr>
          <w:rFonts w:hint="eastAsia" w:ascii="Times New Roman" w:hAnsi="Times New Roman" w:cs="Times New Roman"/>
          <w:color w:val="auto"/>
          <w:sz w:val="28"/>
          <w:szCs w:val="28"/>
          <w:lang w:val="en-US" w:eastAsia="zh-CN"/>
        </w:rPr>
        <w:t xml:space="preserve"> animals. </w:t>
      </w:r>
    </w:p>
    <w:p>
      <w:pPr>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 Can</w:t>
      </w:r>
      <w:r>
        <w:rPr>
          <w:rFonts w:hint="default" w:ascii="Times New Roman" w:hAnsi="Times New Roman" w:cs="Times New Roman"/>
          <w:color w:val="auto"/>
          <w:sz w:val="28"/>
          <w:szCs w:val="28"/>
          <w:lang w:val="en-US" w:eastAsia="zh-CN"/>
        </w:rPr>
        <w:t>’</w:t>
      </w:r>
      <w:r>
        <w:rPr>
          <w:rFonts w:hint="eastAsia" w:ascii="Times New Roman" w:hAnsi="Times New Roman" w:cs="Times New Roman"/>
          <w:color w:val="auto"/>
          <w:sz w:val="28"/>
          <w:szCs w:val="28"/>
          <w:lang w:val="en-US" w:eastAsia="zh-CN"/>
        </w:rPr>
        <w:t xml:space="preserve">t </w:t>
      </w:r>
      <w:r>
        <w:rPr>
          <w:rFonts w:hint="default" w:ascii="Times New Roman" w:hAnsi="Times New Roman" w:cs="Times New Roman"/>
          <w:color w:val="auto"/>
          <w:sz w:val="28"/>
          <w:szCs w:val="28"/>
        </w:rPr>
        <w:t>discharge residue into rivers or dams.</w:t>
      </w:r>
    </w:p>
    <w:p>
      <w:pP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I</w:t>
      </w:r>
      <w:r>
        <w:rPr>
          <w:rFonts w:hint="eastAsia" w:ascii="Times New Roman" w:hAnsi="Times New Roman" w:cs="Times New Roman"/>
          <w:color w:val="auto"/>
          <w:sz w:val="28"/>
          <w:szCs w:val="28"/>
          <w:lang w:val="en-US" w:eastAsia="zh-CN"/>
        </w:rPr>
        <w:t>n case of poisoning, call a doctor and give this label available to him/ her.</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D</w:t>
      </w:r>
      <w:r>
        <w:rPr>
          <w:rFonts w:hint="eastAsia" w:ascii="Times New Roman" w:hAnsi="Times New Roman" w:cs="Times New Roman"/>
          <w:color w:val="auto"/>
          <w:sz w:val="28"/>
          <w:szCs w:val="28"/>
          <w:lang w:val="en-US" w:eastAsia="zh-CN"/>
        </w:rPr>
        <w:t>o not store alongside combustible materials.</w:t>
      </w:r>
    </w:p>
    <w:p>
      <w:pPr>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lang w:val="en-US" w:eastAsia="zh-CN"/>
        </w:rPr>
        <w:t xml:space="preserve"> </w:t>
      </w:r>
    </w:p>
    <w:p>
      <w:pP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SYMPTOMS OF HUMAN POISONING:</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Burning pain in stomach and</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oesophagus,</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vomiting,</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nausea,</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watery or bloody diarrhoea,</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dehydration with muscular cramps,</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intensive thirst,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feeble pulse,</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occasional convulsions,</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cold clammy skin,</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coma.</w:t>
      </w:r>
    </w:p>
    <w:p>
      <w:pPr>
        <w:rPr>
          <w:rFonts w:hint="default" w:ascii="Times New Roman" w:hAnsi="Times New Roman" w:cs="Times New Roman"/>
          <w:color w:val="auto"/>
          <w:sz w:val="28"/>
          <w:szCs w:val="28"/>
        </w:rPr>
      </w:pPr>
    </w:p>
    <w:p>
      <w:pP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FIRST AID TREATMENT:</w:t>
      </w:r>
    </w:p>
    <w:p>
      <w:pP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rPr>
        <w:t>Remove person from source of contamination.</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Remove contaminated clothing and rinse contaminated body area thoroughly with plenty of water and soap.</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Flush contamination out of eyes with clean water for 15 min.</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If swallowed and still conscious,induce vomiting by tickling the back part of throat,give copious quantities of water and induce vomiting again.Continue procedure until vomit fluid is clear and free from smell of</w:t>
      </w:r>
      <w:r>
        <w:rPr>
          <w:rFonts w:hint="default" w:ascii="Times New Roman" w:hAnsi="Times New Roman" w:cs="Times New Roman"/>
          <w:color w:val="auto"/>
          <w:sz w:val="28"/>
          <w:szCs w:val="28"/>
          <w:lang w:val="en-US" w:eastAsia="zh-CN"/>
        </w:rPr>
        <w:t xml:space="preserve"> poison, Hospitalize as soon as possible after vomiting. Administer artificial respiration and/ or closed cheat cardiac massage if necessary. Do not apply direct mouth to mouth respiration if poison was swallowed. Never give anything by mouth to an unconscious person.</w:t>
      </w:r>
    </w:p>
    <w:p>
      <w:pPr>
        <w:rPr>
          <w:rFonts w:hint="default" w:ascii="Times New Roman" w:hAnsi="Times New Roman" w:cs="Times New Roman"/>
          <w:color w:val="auto"/>
          <w:sz w:val="28"/>
          <w:szCs w:val="28"/>
          <w:lang w:val="en-US" w:eastAsia="zh-CN"/>
        </w:rPr>
      </w:pPr>
    </w:p>
    <w:p>
      <w:pPr>
        <w:rPr>
          <w:rFonts w:hint="default" w:ascii="Times New Roman" w:hAnsi="Times New Roman"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N</w:t>
      </w:r>
      <w:r>
        <w:rPr>
          <w:rFonts w:hint="eastAsia" w:ascii="Times New Roman" w:hAnsi="Times New Roman" w:cs="Times New Roman"/>
          <w:b/>
          <w:bCs/>
          <w:color w:val="auto"/>
          <w:sz w:val="28"/>
          <w:szCs w:val="28"/>
          <w:lang w:val="en-US" w:eastAsia="zh-CN"/>
        </w:rPr>
        <w:t>OTE TO PHYSICIAN</w:t>
      </w:r>
      <w:r>
        <w:rPr>
          <w:rFonts w:hint="default" w:ascii="Times New Roman" w:hAnsi="Times New Roman" w:cs="Times New Roman"/>
          <w:b/>
          <w:bCs/>
          <w:color w:val="auto"/>
          <w:sz w:val="28"/>
          <w:szCs w:val="28"/>
          <w:lang w:val="en-US" w:eastAsia="zh-CN"/>
        </w:rPr>
        <w:t>:</w:t>
      </w:r>
    </w:p>
    <w:p>
      <w:pP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The decision as to whether the severity of poisoning administration of any antidote and actual dose required should be made by qualified medical personnel. Give Dimercaprol 3 mg/kg (or 0.3 ml/kg) every 4 hours for 2 days and then 2 mg/kg every 2 hours for a total of 10 days. Dimercaprol is available as a 10%solution in oil for intramuscular administration. Next, give Penicillamine, up to 100 mg/ kg/day (maximum 1g/day) divided into 4 doses for no longer than 1 week. If a longer administration period is warranted, dosage should not exceed 40 mg/kg per day. Give the drug orally half an hour before meals.</w:t>
      </w:r>
    </w:p>
    <w:p>
      <w:pPr>
        <w:keepNext w:val="0"/>
        <w:keepLines w:val="0"/>
        <w:widowControl w:val="0"/>
        <w:suppressLineNumbers w:val="0"/>
        <w:spacing w:before="0" w:beforeAutospacing="0" w:after="0" w:afterAutospacing="0"/>
        <w:ind w:left="0" w:right="0"/>
        <w:jc w:val="both"/>
        <w:rPr>
          <w:rFonts w:hint="default" w:ascii="Verdana" w:hAnsi="Verdana" w:cs="Verdana"/>
          <w:sz w:val="24"/>
          <w:szCs w:val="28"/>
          <w:lang w:val="en-US"/>
        </w:rPr>
      </w:pPr>
      <w:r>
        <w:rPr>
          <w:rFonts w:hint="default" w:ascii="Verdana" w:hAnsi="Verdana" w:eastAsia="宋体" w:cs="Verdana"/>
          <w:b/>
          <w:bCs w:val="0"/>
          <w:kern w:val="2"/>
          <w:sz w:val="24"/>
          <w:szCs w:val="28"/>
          <w:lang w:val="en-US" w:eastAsia="zh-CN" w:bidi="ar"/>
        </w:rPr>
        <w:t>Test reports:</w:t>
      </w:r>
      <w:r>
        <w:rPr>
          <w:rFonts w:hint="default" w:ascii="Verdana" w:hAnsi="Verdana" w:eastAsia="宋体" w:cs="Verdana"/>
          <w:kern w:val="2"/>
          <w:sz w:val="24"/>
          <w:szCs w:val="28"/>
          <w:lang w:val="en-US" w:eastAsia="zh-CN" w:bidi="ar"/>
        </w:rPr>
        <w:t>our own test reports can be provided,also we can provide the thirld party ones.</w:t>
      </w:r>
    </w:p>
    <w:p>
      <w:pPr>
        <w:rPr>
          <w:rFonts w:hint="default" w:ascii="Times New Roman" w:hAnsi="Times New Roman" w:cs="Times New Roman"/>
          <w:color w:val="auto"/>
          <w:sz w:val="28"/>
          <w:szCs w:val="28"/>
          <w:lang w:val="en-US" w:eastAsia="zh-CN"/>
        </w:rPr>
      </w:pPr>
    </w:p>
    <w:p>
      <w:pP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drawing>
          <wp:inline distT="0" distB="0" distL="114300" distR="114300">
            <wp:extent cx="5267960" cy="3950970"/>
            <wp:effectExtent l="0" t="0" r="8890" b="11430"/>
            <wp:docPr id="1" name="图片 1" descr="QQ图片2016121509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61215090137"/>
                    <pic:cNvPicPr>
                      <a:picLocks noChangeAspect="1"/>
                    </pic:cNvPicPr>
                  </pic:nvPicPr>
                  <pic:blipFill>
                    <a:blip r:embed="rId11"/>
                    <a:stretch>
                      <a:fillRect/>
                    </a:stretch>
                  </pic:blipFill>
                  <pic:spPr>
                    <a:xfrm>
                      <a:off x="0" y="0"/>
                      <a:ext cx="5267960" cy="3950970"/>
                    </a:xfrm>
                    <a:prstGeom prst="rect">
                      <a:avLst/>
                    </a:prstGeom>
                  </pic:spPr>
                </pic:pic>
              </a:graphicData>
            </a:graphic>
          </wp:inline>
        </w:drawing>
      </w:r>
    </w:p>
    <w:p>
      <w:pP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drawing>
          <wp:inline distT="0" distB="0" distL="114300" distR="114300">
            <wp:extent cx="5267960" cy="7024370"/>
            <wp:effectExtent l="0" t="0" r="8890" b="5080"/>
            <wp:docPr id="3" name="图片 3" descr="QQ图片2016121509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61215090146"/>
                    <pic:cNvPicPr>
                      <a:picLocks noChangeAspect="1"/>
                    </pic:cNvPicPr>
                  </pic:nvPicPr>
                  <pic:blipFill>
                    <a:blip r:embed="rId12"/>
                    <a:stretch>
                      <a:fillRect/>
                    </a:stretch>
                  </pic:blipFill>
                  <pic:spPr>
                    <a:xfrm>
                      <a:off x="0" y="0"/>
                      <a:ext cx="5267960" cy="7024370"/>
                    </a:xfrm>
                    <a:prstGeom prst="rect">
                      <a:avLst/>
                    </a:prstGeom>
                  </pic:spPr>
                </pic:pic>
              </a:graphicData>
            </a:graphic>
          </wp:inline>
        </w:drawing>
      </w:r>
    </w:p>
    <w:p>
      <w:pP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drawing>
          <wp:inline distT="0" distB="0" distL="114300" distR="114300">
            <wp:extent cx="4925695" cy="3695700"/>
            <wp:effectExtent l="0" t="0" r="8255" b="0"/>
            <wp:docPr id="4" name="图片 4" descr="QQ图片2016121509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61215090002"/>
                    <pic:cNvPicPr>
                      <a:picLocks noChangeAspect="1"/>
                    </pic:cNvPicPr>
                  </pic:nvPicPr>
                  <pic:blipFill>
                    <a:blip r:embed="rId13"/>
                    <a:stretch>
                      <a:fillRect/>
                    </a:stretch>
                  </pic:blipFill>
                  <pic:spPr>
                    <a:xfrm>
                      <a:off x="0" y="0"/>
                      <a:ext cx="4925695" cy="3695700"/>
                    </a:xfrm>
                    <a:prstGeom prst="rect">
                      <a:avLst/>
                    </a:prstGeom>
                  </pic:spPr>
                </pic:pic>
              </a:graphicData>
            </a:graphic>
          </wp:inline>
        </w:drawing>
      </w:r>
    </w:p>
    <w:p>
      <w:pP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drawing>
          <wp:inline distT="0" distB="0" distL="114300" distR="114300">
            <wp:extent cx="4925695" cy="3695700"/>
            <wp:effectExtent l="0" t="0" r="8255" b="0"/>
            <wp:docPr id="5" name="图片 5" descr="QQ图片2016121509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161215090208"/>
                    <pic:cNvPicPr>
                      <a:picLocks noChangeAspect="1"/>
                    </pic:cNvPicPr>
                  </pic:nvPicPr>
                  <pic:blipFill>
                    <a:blip r:embed="rId14"/>
                    <a:stretch>
                      <a:fillRect/>
                    </a:stretch>
                  </pic:blipFill>
                  <pic:spPr>
                    <a:xfrm>
                      <a:off x="0" y="0"/>
                      <a:ext cx="4925695" cy="3695700"/>
                    </a:xfrm>
                    <a:prstGeom prst="rect">
                      <a:avLst/>
                    </a:prstGeom>
                  </pic:spPr>
                </pic:pic>
              </a:graphicData>
            </a:graphic>
          </wp:inline>
        </w:drawing>
      </w:r>
      <w:r>
        <w:rPr>
          <w:rFonts w:hint="default" w:ascii="Times New Roman" w:hAnsi="Times New Roman" w:cs="Times New Roman"/>
          <w:color w:val="auto"/>
          <w:sz w:val="28"/>
          <w:szCs w:val="28"/>
          <w:lang w:val="en-US" w:eastAsia="zh-CN"/>
        </w:rPr>
        <w:drawing>
          <wp:inline distT="0" distB="0" distL="114300" distR="114300">
            <wp:extent cx="4925695" cy="3695700"/>
            <wp:effectExtent l="0" t="0" r="8255" b="0"/>
            <wp:docPr id="6" name="图片 6" descr="QQ图片2016121509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图片20161215090734"/>
                    <pic:cNvPicPr>
                      <a:picLocks noChangeAspect="1"/>
                    </pic:cNvPicPr>
                  </pic:nvPicPr>
                  <pic:blipFill>
                    <a:blip r:embed="rId15"/>
                    <a:stretch>
                      <a:fillRect/>
                    </a:stretch>
                  </pic:blipFill>
                  <pic:spPr>
                    <a:xfrm>
                      <a:off x="0" y="0"/>
                      <a:ext cx="4925695" cy="3695700"/>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auto"/>
    <w:pitch w:val="default"/>
    <w:sig w:usb0="00000287" w:usb1="00000000"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Arial">
    <w:panose1 w:val="020B0604020202020204"/>
    <w:charset w:val="00"/>
    <w:family w:val="auto"/>
    <w:pitch w:val="default"/>
    <w:sig w:usb0="00007A87" w:usb1="80000000" w:usb2="00000008" w:usb3="00000000" w:csb0="400001FF" w:csb1="FFFF0000"/>
  </w:font>
  <w:font w:name="仿宋">
    <w:altName w:val="微软雅黑"/>
    <w:panose1 w:val="02010609060101010101"/>
    <w:charset w:val="86"/>
    <w:family w:val="auto"/>
    <w:pitch w:val="default"/>
    <w:sig w:usb0="00000000" w:usb1="00000000" w:usb2="00000016" w:usb3="00000000" w:csb0="00040001" w:csb1="00000000"/>
  </w:font>
  <w:font w:name="@宋体">
    <w:panose1 w:val="02010600030101010101"/>
    <w:charset w:val="86"/>
    <w:family w:val="auto"/>
    <w:pitch w:val="default"/>
    <w:sig w:usb0="00000003" w:usb1="080E0000" w:usb2="00000000" w:usb3="00000000" w:csb0="00040001"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4"/>
        <w:szCs w:val="24"/>
        <w:lang w:val="en-US" w:eastAsia="zh-CN"/>
      </w:rPr>
    </w:pPr>
    <w:r>
      <w:rPr>
        <w:rFonts w:hint="eastAsia"/>
        <w:sz w:val="24"/>
        <w:szCs w:val="24"/>
        <w:lang w:val="en-US" w:eastAsia="zh-CN"/>
      </w:rPr>
      <w:t xml:space="preserve"> Add: North Industrial Park, Haian County, Nantong City, Jiangsu, China</w:t>
    </w:r>
  </w:p>
  <w:p>
    <w:pPr>
      <w:pStyle w:val="2"/>
      <w:rPr>
        <w:rFonts w:hint="eastAsia"/>
        <w:sz w:val="24"/>
        <w:szCs w:val="24"/>
        <w:lang w:val="en-US" w:eastAsia="zh-CN"/>
      </w:rPr>
    </w:pPr>
    <w:r>
      <w:rPr>
        <w:rFonts w:hint="eastAsia"/>
        <w:sz w:val="24"/>
        <w:szCs w:val="24"/>
        <w:lang w:val="en-US" w:eastAsia="zh-CN"/>
      </w:rPr>
      <w:t xml:space="preserve"> Ph: +86-13706276960      Tel:+86-513-88913325       Fax:+86-513-88960636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 w:val="28"/>
        <w:szCs w:val="28"/>
        <w:lang w:val="en-US"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66675</wp:posOffset>
          </wp:positionH>
          <wp:positionV relativeFrom="paragraph">
            <wp:posOffset>-171450</wp:posOffset>
          </wp:positionV>
          <wp:extent cx="725170" cy="725170"/>
          <wp:effectExtent l="0" t="0" r="17780" b="17780"/>
          <wp:wrapTight wrapText="bothSides">
            <wp:wrapPolygon>
              <wp:start x="0" y="0"/>
              <wp:lineTo x="0" y="20995"/>
              <wp:lineTo x="20995" y="20995"/>
              <wp:lineTo x="20995" y="0"/>
              <wp:lineTo x="0" y="0"/>
            </wp:wrapPolygon>
          </wp:wrapTight>
          <wp:docPr id="2" name="图片 2" descr="注册商标（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注册商标（好）"/>
                  <pic:cNvPicPr>
                    <a:picLocks noChangeAspect="1"/>
                  </pic:cNvPicPr>
                </pic:nvPicPr>
                <pic:blipFill>
                  <a:blip r:embed="rId1"/>
                  <a:stretch>
                    <a:fillRect/>
                  </a:stretch>
                </pic:blipFill>
                <pic:spPr>
                  <a:xfrm>
                    <a:off x="0" y="0"/>
                    <a:ext cx="725170" cy="725170"/>
                  </a:xfrm>
                  <a:prstGeom prst="rect">
                    <a:avLst/>
                  </a:prstGeom>
                </pic:spPr>
              </pic:pic>
            </a:graphicData>
          </a:graphic>
        </wp:anchor>
      </w:drawing>
    </w:r>
    <w:r>
      <w:rPr>
        <w:rFonts w:hint="eastAsia"/>
        <w:lang w:val="en-US" w:eastAsia="zh-CN"/>
      </w:rPr>
      <w:t xml:space="preserve">               </w:t>
    </w:r>
    <w:r>
      <w:rPr>
        <w:rFonts w:hint="eastAsia"/>
        <w:sz w:val="28"/>
        <w:szCs w:val="28"/>
        <w:lang w:val="en-US" w:eastAsia="zh-CN"/>
      </w:rPr>
      <w:t>南通博大生化有限公司</w:t>
    </w:r>
  </w:p>
  <w:p>
    <w:pPr>
      <w:rPr>
        <w:rFonts w:hint="eastAsia"/>
        <w:sz w:val="28"/>
        <w:szCs w:val="28"/>
        <w:lang w:val="en-US" w:eastAsia="zh-CN"/>
      </w:rPr>
    </w:pPr>
    <w:r>
      <w:rPr>
        <w:rFonts w:hint="eastAsia"/>
        <w:sz w:val="28"/>
        <w:szCs w:val="28"/>
        <w:lang w:val="en-US" w:eastAsia="zh-CN"/>
      </w:rPr>
      <w:t xml:space="preserve">           Nantong Boda Biochemistry Co., Ltd.</w:t>
    </w:r>
  </w:p>
  <w:p>
    <w:pPr>
      <w:rPr>
        <w:rFonts w:hint="eastAsia"/>
        <w:sz w:val="28"/>
        <w:szCs w:val="28"/>
        <w:lang w:val="en-US" w:eastAsia="zh-CN"/>
      </w:rPr>
    </w:pPr>
  </w:p>
  <w:p>
    <w:pPr>
      <w:pStyle w:val="3"/>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F21A"/>
    <w:multiLevelType w:val="singleLevel"/>
    <w:tmpl w:val="5854F21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E73C1"/>
    <w:rsid w:val="0C20422C"/>
    <w:rsid w:val="0F920975"/>
    <w:rsid w:val="1B7E1B07"/>
    <w:rsid w:val="1BFA59DE"/>
    <w:rsid w:val="1CF75332"/>
    <w:rsid w:val="227425E0"/>
    <w:rsid w:val="26013BB2"/>
    <w:rsid w:val="2A9475AB"/>
    <w:rsid w:val="2B8F087A"/>
    <w:rsid w:val="2FE465FA"/>
    <w:rsid w:val="330D372D"/>
    <w:rsid w:val="37D04513"/>
    <w:rsid w:val="380C24E2"/>
    <w:rsid w:val="3A3B0524"/>
    <w:rsid w:val="3EDA065E"/>
    <w:rsid w:val="3F5C137F"/>
    <w:rsid w:val="410A1716"/>
    <w:rsid w:val="4EDB6529"/>
    <w:rsid w:val="4FE301A2"/>
    <w:rsid w:val="531423BA"/>
    <w:rsid w:val="537F6CC8"/>
    <w:rsid w:val="556640B5"/>
    <w:rsid w:val="55A66C84"/>
    <w:rsid w:val="59DD52DB"/>
    <w:rsid w:val="5C0973AF"/>
    <w:rsid w:val="62653083"/>
    <w:rsid w:val="6AFA0FBF"/>
    <w:rsid w:val="709108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2016-12-30T08:10:51Z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