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4CC" w:rsidRDefault="00E854CC">
      <w:pPr>
        <w:rPr>
          <w:rFonts w:ascii="黑体" w:eastAsia="黑体" w:hAnsi="黑体" w:hint="eastAsia"/>
          <w:bCs/>
          <w:iCs/>
          <w:sz w:val="32"/>
          <w:szCs w:val="32"/>
        </w:rPr>
      </w:pPr>
    </w:p>
    <w:p w:rsidR="00E854CC" w:rsidRDefault="006259E6">
      <w:pPr>
        <w:spacing w:line="480" w:lineRule="auto"/>
        <w:ind w:firstLineChars="250" w:firstLine="1300"/>
        <w:rPr>
          <w:rFonts w:ascii="黑体" w:eastAsia="黑体" w:hAnsi="黑体"/>
          <w:bCs/>
          <w:iCs/>
          <w:color w:val="000000" w:themeColor="text1"/>
          <w:sz w:val="52"/>
          <w:szCs w:val="52"/>
        </w:rPr>
      </w:pPr>
      <w:r>
        <w:rPr>
          <w:rFonts w:ascii="黑体" w:eastAsia="黑体" w:hAnsi="黑体" w:hint="eastAsia"/>
          <w:bCs/>
          <w:iCs/>
          <w:color w:val="000000" w:themeColor="text1"/>
          <w:sz w:val="52"/>
          <w:szCs w:val="52"/>
        </w:rPr>
        <w:t>江西宏</w:t>
      </w:r>
      <w:r>
        <w:rPr>
          <w:rFonts w:ascii="黑体" w:eastAsia="黑体" w:hAnsi="黑体"/>
          <w:bCs/>
          <w:iCs/>
          <w:color w:val="000000" w:themeColor="text1"/>
          <w:sz w:val="52"/>
          <w:szCs w:val="52"/>
        </w:rPr>
        <w:t>幸智能制造科技</w:t>
      </w:r>
      <w:r w:rsidR="00A8350E">
        <w:rPr>
          <w:rFonts w:ascii="黑体" w:eastAsia="黑体" w:hAnsi="黑体" w:hint="eastAsia"/>
          <w:bCs/>
          <w:iCs/>
          <w:color w:val="000000" w:themeColor="text1"/>
          <w:sz w:val="52"/>
          <w:szCs w:val="52"/>
        </w:rPr>
        <w:t>有限公司</w:t>
      </w:r>
    </w:p>
    <w:p w:rsidR="00E854CC" w:rsidRDefault="00A8350E">
      <w:pPr>
        <w:spacing w:line="480" w:lineRule="auto"/>
        <w:jc w:val="center"/>
        <w:rPr>
          <w:rFonts w:ascii="黑体" w:eastAsia="黑体" w:hAnsi="黑体"/>
          <w:bCs/>
          <w:iCs/>
          <w:color w:val="FF6600"/>
          <w:sz w:val="56"/>
          <w:szCs w:val="56"/>
        </w:rPr>
      </w:pPr>
      <w:r>
        <w:rPr>
          <w:rFonts w:ascii="黑体" w:eastAsia="黑体" w:hAnsi="黑体" w:hint="eastAsia"/>
          <w:bCs/>
          <w:iCs/>
          <w:color w:val="FF6600"/>
          <w:sz w:val="56"/>
          <w:szCs w:val="56"/>
        </w:rPr>
        <w:t xml:space="preserve">　</w:t>
      </w:r>
      <w:r>
        <w:rPr>
          <w:rFonts w:ascii="黑体" w:eastAsia="黑体" w:hAnsi="黑体"/>
          <w:bCs/>
          <w:iCs/>
          <w:color w:val="FF6600"/>
          <w:sz w:val="56"/>
          <w:szCs w:val="56"/>
        </w:rPr>
        <w:t>[</w:t>
      </w:r>
      <w:r w:rsidR="00FB2AFD">
        <w:rPr>
          <w:rFonts w:ascii="黑体" w:eastAsia="黑体" w:hAnsi="黑体" w:hint="eastAsia"/>
          <w:bCs/>
          <w:iCs/>
          <w:color w:val="FF6600"/>
          <w:sz w:val="56"/>
          <w:szCs w:val="56"/>
        </w:rPr>
        <w:t>800K</w:t>
      </w:r>
      <w:r w:rsidR="00FB2AFD" w:rsidRPr="00081061">
        <w:rPr>
          <w:rFonts w:ascii="黑体" w:eastAsia="黑体" w:hAnsi="黑体" w:hint="eastAsia"/>
          <w:bCs/>
          <w:iCs/>
          <w:color w:val="FF6600"/>
          <w:sz w:val="56"/>
          <w:szCs w:val="56"/>
        </w:rPr>
        <w:t>铝合金可倾蓄热式燃气炉</w:t>
      </w:r>
      <w:r>
        <w:rPr>
          <w:rFonts w:ascii="黑体" w:eastAsia="黑体" w:hAnsi="黑体"/>
          <w:bCs/>
          <w:iCs/>
          <w:color w:val="FF6600"/>
          <w:sz w:val="56"/>
          <w:szCs w:val="56"/>
        </w:rPr>
        <w:t>]</w:t>
      </w:r>
    </w:p>
    <w:p w:rsidR="00E854CC" w:rsidRPr="0024080A" w:rsidRDefault="00E854CC">
      <w:pPr>
        <w:spacing w:line="276" w:lineRule="auto"/>
        <w:jc w:val="center"/>
        <w:rPr>
          <w:rFonts w:ascii="黑体" w:eastAsia="黑体" w:hAnsi="黑体"/>
          <w:bCs/>
          <w:iCs/>
          <w:color w:val="FF6600"/>
          <w:sz w:val="72"/>
          <w:szCs w:val="72"/>
        </w:rPr>
      </w:pPr>
    </w:p>
    <w:p w:rsidR="00E854CC" w:rsidRDefault="00A8350E">
      <w:pPr>
        <w:spacing w:line="276" w:lineRule="auto"/>
        <w:jc w:val="center"/>
        <w:rPr>
          <w:rFonts w:ascii="黑体" w:eastAsia="黑体" w:hAnsi="黑体"/>
          <w:bCs/>
          <w:iCs/>
          <w:color w:val="FF6600"/>
          <w:sz w:val="72"/>
          <w:szCs w:val="72"/>
        </w:rPr>
      </w:pPr>
      <w:r>
        <w:rPr>
          <w:rFonts w:ascii="黑体" w:eastAsia="黑体" w:hAnsi="黑体" w:hint="eastAsia"/>
          <w:bCs/>
          <w:iCs/>
          <w:color w:val="FF6600"/>
          <w:sz w:val="72"/>
          <w:szCs w:val="72"/>
        </w:rPr>
        <w:t>产</w:t>
      </w:r>
    </w:p>
    <w:p w:rsidR="00E854CC" w:rsidRDefault="00A8350E">
      <w:pPr>
        <w:spacing w:line="276" w:lineRule="auto"/>
        <w:jc w:val="center"/>
        <w:rPr>
          <w:rFonts w:ascii="黑体" w:eastAsia="黑体" w:hAnsi="黑体"/>
          <w:bCs/>
          <w:iCs/>
          <w:color w:val="FF6600"/>
          <w:sz w:val="72"/>
          <w:szCs w:val="72"/>
        </w:rPr>
      </w:pPr>
      <w:r>
        <w:rPr>
          <w:rFonts w:ascii="黑体" w:eastAsia="黑体" w:hAnsi="黑体" w:hint="eastAsia"/>
          <w:bCs/>
          <w:iCs/>
          <w:color w:val="FF6600"/>
          <w:sz w:val="72"/>
          <w:szCs w:val="72"/>
        </w:rPr>
        <w:t>品</w:t>
      </w:r>
    </w:p>
    <w:p w:rsidR="00E854CC" w:rsidRDefault="00A8350E">
      <w:pPr>
        <w:spacing w:line="276" w:lineRule="auto"/>
        <w:jc w:val="center"/>
        <w:rPr>
          <w:rFonts w:ascii="黑体" w:eastAsia="黑体" w:hAnsi="黑体"/>
          <w:bCs/>
          <w:iCs/>
          <w:color w:val="FF6600"/>
          <w:sz w:val="72"/>
          <w:szCs w:val="72"/>
        </w:rPr>
      </w:pPr>
      <w:proofErr w:type="gramStart"/>
      <w:r>
        <w:rPr>
          <w:rFonts w:ascii="黑体" w:eastAsia="黑体" w:hAnsi="黑体" w:hint="eastAsia"/>
          <w:bCs/>
          <w:iCs/>
          <w:color w:val="FF6600"/>
          <w:sz w:val="72"/>
          <w:szCs w:val="72"/>
        </w:rPr>
        <w:t>介</w:t>
      </w:r>
      <w:proofErr w:type="gramEnd"/>
    </w:p>
    <w:p w:rsidR="00E854CC" w:rsidRPr="003B3B6C" w:rsidRDefault="00A8350E" w:rsidP="003B3B6C">
      <w:pPr>
        <w:spacing w:line="276" w:lineRule="auto"/>
        <w:jc w:val="center"/>
        <w:rPr>
          <w:rFonts w:ascii="黑体" w:eastAsia="黑体" w:hAnsi="黑体" w:hint="eastAsia"/>
          <w:bCs/>
          <w:iCs/>
          <w:color w:val="FF6600"/>
          <w:sz w:val="72"/>
          <w:szCs w:val="72"/>
        </w:rPr>
      </w:pPr>
      <w:proofErr w:type="gramStart"/>
      <w:r>
        <w:rPr>
          <w:rFonts w:ascii="黑体" w:eastAsia="黑体" w:hAnsi="黑体" w:hint="eastAsia"/>
          <w:bCs/>
          <w:iCs/>
          <w:color w:val="FF6600"/>
          <w:sz w:val="72"/>
          <w:szCs w:val="72"/>
        </w:rPr>
        <w:t>绍</w:t>
      </w:r>
      <w:proofErr w:type="gramEnd"/>
    </w:p>
    <w:p w:rsidR="00E854CC" w:rsidRPr="005A69B2" w:rsidRDefault="003B3B6C" w:rsidP="003B3B6C">
      <w:pPr>
        <w:spacing w:line="276" w:lineRule="auto"/>
        <w:ind w:firstLineChars="400" w:firstLine="840"/>
        <w:rPr>
          <w:b/>
          <w:color w:val="FF6600"/>
          <w:sz w:val="44"/>
          <w:szCs w:val="44"/>
        </w:rPr>
      </w:pPr>
      <w:r>
        <w:rPr>
          <w:noProof/>
        </w:rPr>
        <w:drawing>
          <wp:inline distT="0" distB="0" distL="0" distR="0" wp14:anchorId="1C3BAD31" wp14:editId="4741AA3A">
            <wp:extent cx="4541914" cy="3977985"/>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1914" cy="3977985"/>
                    </a:xfrm>
                    <a:prstGeom prst="rect">
                      <a:avLst/>
                    </a:prstGeom>
                  </pic:spPr>
                </pic:pic>
              </a:graphicData>
            </a:graphic>
          </wp:inline>
        </w:drawing>
      </w:r>
    </w:p>
    <w:p w:rsidR="00E854CC" w:rsidRDefault="00A8350E">
      <w:pPr>
        <w:spacing w:before="120" w:after="120"/>
        <w:rPr>
          <w:rFonts w:ascii="黑体" w:eastAsia="黑体"/>
          <w:color w:val="FF6600"/>
          <w:sz w:val="28"/>
          <w:szCs w:val="28"/>
        </w:rPr>
      </w:pPr>
      <w:r>
        <w:rPr>
          <w:rFonts w:ascii="黑体" w:eastAsia="黑体" w:hint="eastAsia"/>
          <w:color w:val="FF6600"/>
          <w:sz w:val="28"/>
          <w:szCs w:val="28"/>
        </w:rPr>
        <w:lastRenderedPageBreak/>
        <w:t>一、设备名称</w:t>
      </w:r>
    </w:p>
    <w:p w:rsidR="00E854CC" w:rsidRDefault="00A8350E">
      <w:pPr>
        <w:ind w:firstLineChars="100" w:firstLine="241"/>
        <w:jc w:val="left"/>
        <w:rPr>
          <w:rFonts w:asciiTheme="majorEastAsia" w:eastAsiaTheme="majorEastAsia" w:hAnsiTheme="majorEastAsia"/>
          <w:b/>
          <w:color w:val="800000"/>
          <w:sz w:val="24"/>
          <w:szCs w:val="24"/>
        </w:rPr>
      </w:pPr>
      <w:r>
        <w:rPr>
          <w:rFonts w:asciiTheme="majorEastAsia" w:eastAsiaTheme="majorEastAsia" w:hAnsiTheme="majorEastAsia"/>
          <w:b/>
          <w:color w:val="800000"/>
          <w:sz w:val="24"/>
          <w:szCs w:val="24"/>
        </w:rPr>
        <w:t>[</w:t>
      </w:r>
      <w:r w:rsidR="00120DA4">
        <w:rPr>
          <w:rFonts w:asciiTheme="majorEastAsia" w:eastAsiaTheme="majorEastAsia" w:hAnsiTheme="majorEastAsia" w:hint="eastAsia"/>
          <w:b/>
          <w:color w:val="800000"/>
          <w:sz w:val="24"/>
          <w:szCs w:val="24"/>
        </w:rPr>
        <w:t>8</w:t>
      </w:r>
      <w:r>
        <w:rPr>
          <w:rFonts w:asciiTheme="majorEastAsia" w:eastAsiaTheme="majorEastAsia" w:hAnsiTheme="majorEastAsia" w:hint="eastAsia"/>
          <w:b/>
          <w:color w:val="800000"/>
          <w:sz w:val="24"/>
          <w:szCs w:val="24"/>
        </w:rPr>
        <w:t>00KG铝合金</w:t>
      </w:r>
      <w:proofErr w:type="gramStart"/>
      <w:r>
        <w:rPr>
          <w:rFonts w:asciiTheme="majorEastAsia" w:eastAsiaTheme="majorEastAsia" w:hAnsiTheme="majorEastAsia" w:hint="eastAsia"/>
          <w:b/>
          <w:color w:val="800000"/>
          <w:sz w:val="24"/>
          <w:szCs w:val="24"/>
        </w:rPr>
        <w:t>天</w:t>
      </w:r>
      <w:r w:rsidR="002D19E6">
        <w:rPr>
          <w:rFonts w:asciiTheme="majorEastAsia" w:eastAsiaTheme="majorEastAsia" w:hAnsiTheme="majorEastAsia" w:hint="eastAsia"/>
          <w:b/>
          <w:color w:val="800000"/>
          <w:sz w:val="24"/>
          <w:szCs w:val="24"/>
        </w:rPr>
        <w:t>燃</w:t>
      </w:r>
      <w:r>
        <w:rPr>
          <w:rFonts w:asciiTheme="majorEastAsia" w:eastAsiaTheme="majorEastAsia" w:hAnsiTheme="majorEastAsia" w:hint="eastAsia"/>
          <w:b/>
          <w:color w:val="800000"/>
          <w:sz w:val="24"/>
          <w:szCs w:val="24"/>
        </w:rPr>
        <w:t>气</w:t>
      </w:r>
      <w:proofErr w:type="gramEnd"/>
      <w:r>
        <w:rPr>
          <w:rFonts w:asciiTheme="majorEastAsia" w:eastAsiaTheme="majorEastAsia" w:hAnsiTheme="majorEastAsia" w:hint="eastAsia"/>
          <w:b/>
          <w:color w:val="800000"/>
          <w:sz w:val="24"/>
          <w:szCs w:val="24"/>
        </w:rPr>
        <w:t>可倾式坩埚熔化炉</w:t>
      </w:r>
      <w:r>
        <w:rPr>
          <w:rFonts w:asciiTheme="majorEastAsia" w:eastAsiaTheme="majorEastAsia" w:hAnsiTheme="majorEastAsia"/>
          <w:b/>
          <w:color w:val="800000"/>
          <w:sz w:val="24"/>
          <w:szCs w:val="24"/>
        </w:rPr>
        <w:t>]</w:t>
      </w:r>
    </w:p>
    <w:p w:rsidR="00E854CC" w:rsidRDefault="00A8350E">
      <w:pPr>
        <w:ind w:firstLineChars="100" w:firstLine="240"/>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 xml:space="preserve">1.类型：坩埚式、可倾式 </w:t>
      </w:r>
    </w:p>
    <w:p w:rsidR="00E854CC" w:rsidRDefault="00A8350E">
      <w:pPr>
        <w:ind w:firstLineChars="100" w:firstLine="240"/>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2.形状：圆桶形、正方体支架</w:t>
      </w:r>
    </w:p>
    <w:p w:rsidR="00E854CC" w:rsidRDefault="00A8350E">
      <w:pPr>
        <w:ind w:firstLineChars="100" w:firstLine="240"/>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3.能源：</w:t>
      </w:r>
      <w:proofErr w:type="gramStart"/>
      <w:r>
        <w:rPr>
          <w:rFonts w:asciiTheme="majorEastAsia" w:eastAsiaTheme="majorEastAsia" w:hAnsiTheme="majorEastAsia" w:hint="eastAsia"/>
          <w:color w:val="000000"/>
          <w:sz w:val="24"/>
          <w:szCs w:val="24"/>
        </w:rPr>
        <w:t>天</w:t>
      </w:r>
      <w:r w:rsidR="005D267F">
        <w:rPr>
          <w:rFonts w:asciiTheme="majorEastAsia" w:eastAsiaTheme="majorEastAsia" w:hAnsiTheme="majorEastAsia" w:hint="eastAsia"/>
          <w:color w:val="000000"/>
          <w:sz w:val="24"/>
          <w:szCs w:val="24"/>
        </w:rPr>
        <w:t>燃</w:t>
      </w:r>
      <w:r>
        <w:rPr>
          <w:rFonts w:asciiTheme="majorEastAsia" w:eastAsiaTheme="majorEastAsia" w:hAnsiTheme="majorEastAsia" w:hint="eastAsia"/>
          <w:color w:val="000000"/>
          <w:sz w:val="24"/>
          <w:szCs w:val="24"/>
        </w:rPr>
        <w:t>气</w:t>
      </w:r>
      <w:proofErr w:type="gramEnd"/>
      <w:r>
        <w:rPr>
          <w:rFonts w:asciiTheme="majorEastAsia" w:eastAsiaTheme="majorEastAsia" w:hAnsiTheme="majorEastAsia" w:hint="eastAsia"/>
          <w:color w:val="000000"/>
          <w:sz w:val="24"/>
          <w:szCs w:val="24"/>
        </w:rPr>
        <w:t xml:space="preserve"> </w:t>
      </w:r>
    </w:p>
    <w:p w:rsidR="00E854CC" w:rsidRDefault="00A8350E">
      <w:pPr>
        <w:ind w:firstLineChars="100" w:firstLine="240"/>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4.实物图如下图所示：</w:t>
      </w:r>
    </w:p>
    <w:p w:rsidR="00E854CC" w:rsidRDefault="003B3B6C">
      <w:pPr>
        <w:ind w:firstLineChars="100" w:firstLine="210"/>
        <w:jc w:val="center"/>
        <w:rPr>
          <w:rFonts w:asciiTheme="majorEastAsia" w:eastAsiaTheme="majorEastAsia" w:hAnsiTheme="majorEastAsia"/>
          <w:color w:val="000000"/>
          <w:sz w:val="24"/>
          <w:szCs w:val="24"/>
        </w:rPr>
      </w:pPr>
      <w:r>
        <w:rPr>
          <w:noProof/>
        </w:rPr>
        <w:drawing>
          <wp:inline distT="0" distB="0" distL="0" distR="0" wp14:anchorId="103C750F" wp14:editId="54323EF8">
            <wp:extent cx="3475021" cy="368077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75021" cy="3680779"/>
                    </a:xfrm>
                    <a:prstGeom prst="rect">
                      <a:avLst/>
                    </a:prstGeom>
                  </pic:spPr>
                </pic:pic>
              </a:graphicData>
            </a:graphic>
          </wp:inline>
        </w:drawing>
      </w:r>
      <w:bookmarkStart w:id="0" w:name="_GoBack"/>
      <w:bookmarkEnd w:id="0"/>
    </w:p>
    <w:p w:rsidR="00E854CC" w:rsidRDefault="00E854CC">
      <w:pPr>
        <w:rPr>
          <w:rFonts w:ascii="黑体" w:eastAsia="黑体"/>
          <w:color w:val="FF6600"/>
          <w:sz w:val="28"/>
          <w:szCs w:val="28"/>
        </w:rPr>
      </w:pPr>
    </w:p>
    <w:p w:rsidR="00E854CC" w:rsidRDefault="00A8350E">
      <w:pPr>
        <w:rPr>
          <w:rFonts w:ascii="黑体" w:eastAsia="黑体"/>
          <w:color w:val="000000"/>
          <w:sz w:val="30"/>
          <w:szCs w:val="30"/>
        </w:rPr>
      </w:pPr>
      <w:r>
        <w:rPr>
          <w:rFonts w:ascii="黑体" w:eastAsia="黑体" w:hint="eastAsia"/>
          <w:color w:val="FF6600"/>
          <w:sz w:val="28"/>
          <w:szCs w:val="28"/>
        </w:rPr>
        <w:t>二、设备简介</w:t>
      </w:r>
    </w:p>
    <w:p w:rsidR="00E854CC" w:rsidRDefault="00A8350E">
      <w:pPr>
        <w:ind w:firstLineChars="100" w:firstLine="240"/>
        <w:rPr>
          <w:rFonts w:ascii="宋体" w:hAnsi="宋体"/>
          <w:color w:val="000000"/>
          <w:sz w:val="24"/>
          <w:szCs w:val="24"/>
        </w:rPr>
      </w:pPr>
      <w:r>
        <w:rPr>
          <w:rFonts w:ascii="宋体" w:hAnsi="宋体" w:hint="eastAsia"/>
          <w:color w:val="000000"/>
          <w:sz w:val="24"/>
          <w:szCs w:val="24"/>
        </w:rPr>
        <w:t>1.构造：可倾式</w:t>
      </w:r>
      <w:proofErr w:type="gramStart"/>
      <w:r>
        <w:rPr>
          <w:rFonts w:ascii="宋体" w:hAnsi="宋体" w:hint="eastAsia"/>
          <w:color w:val="000000"/>
          <w:sz w:val="24"/>
          <w:szCs w:val="24"/>
        </w:rPr>
        <w:t>燃气炉由八</w:t>
      </w:r>
      <w:proofErr w:type="gramEnd"/>
      <w:r>
        <w:rPr>
          <w:rFonts w:ascii="宋体" w:hAnsi="宋体" w:hint="eastAsia"/>
          <w:color w:val="000000"/>
          <w:sz w:val="24"/>
          <w:szCs w:val="24"/>
        </w:rPr>
        <w:t>大部件构成：炉子外壳，炉衬，燃烧系统，温控系统，带嘴坩埚，燃烧</w:t>
      </w:r>
      <w:proofErr w:type="gramStart"/>
      <w:r>
        <w:rPr>
          <w:rFonts w:ascii="宋体" w:hAnsi="宋体" w:hint="eastAsia"/>
          <w:color w:val="000000"/>
          <w:sz w:val="24"/>
          <w:szCs w:val="24"/>
        </w:rPr>
        <w:t>咀</w:t>
      </w:r>
      <w:proofErr w:type="gramEnd"/>
      <w:r>
        <w:rPr>
          <w:rFonts w:ascii="宋体" w:hAnsi="宋体" w:hint="eastAsia"/>
          <w:color w:val="000000"/>
          <w:sz w:val="24"/>
          <w:szCs w:val="24"/>
        </w:rPr>
        <w:t xml:space="preserve">，油缸，油压站。 </w:t>
      </w:r>
    </w:p>
    <w:p w:rsidR="00E854CC" w:rsidRPr="002D19E6" w:rsidRDefault="00A8350E" w:rsidP="002D19E6">
      <w:pPr>
        <w:ind w:firstLineChars="100" w:firstLine="240"/>
        <w:rPr>
          <w:rFonts w:ascii="宋体" w:hAnsi="宋体"/>
          <w:color w:val="333333"/>
          <w:sz w:val="24"/>
          <w:szCs w:val="24"/>
        </w:rPr>
      </w:pPr>
      <w:r>
        <w:rPr>
          <w:rFonts w:ascii="宋体" w:hAnsi="宋体" w:hint="eastAsia"/>
          <w:color w:val="000000"/>
          <w:sz w:val="24"/>
          <w:szCs w:val="24"/>
        </w:rPr>
        <w:t>2.原理：此炉是通过</w:t>
      </w:r>
      <w:r>
        <w:rPr>
          <w:rFonts w:ascii="宋体" w:hAnsi="宋体" w:hint="eastAsia"/>
          <w:color w:val="333333"/>
          <w:sz w:val="24"/>
          <w:szCs w:val="24"/>
        </w:rPr>
        <w:t>把天然气的化学能转换为热能</w:t>
      </w:r>
      <w:r>
        <w:rPr>
          <w:rFonts w:ascii="宋体" w:hAnsi="宋体" w:hint="eastAsia"/>
          <w:color w:val="000000"/>
          <w:sz w:val="24"/>
          <w:szCs w:val="24"/>
        </w:rPr>
        <w:t>，对内</w:t>
      </w:r>
      <w:proofErr w:type="gramStart"/>
      <w:r>
        <w:rPr>
          <w:rFonts w:ascii="宋体" w:hAnsi="宋体" w:hint="eastAsia"/>
          <w:color w:val="000000"/>
          <w:sz w:val="24"/>
          <w:szCs w:val="24"/>
        </w:rPr>
        <w:t>膛</w:t>
      </w:r>
      <w:proofErr w:type="gramEnd"/>
      <w:r>
        <w:rPr>
          <w:rFonts w:ascii="宋体" w:hAnsi="宋体" w:hint="eastAsia"/>
          <w:color w:val="000000"/>
          <w:sz w:val="24"/>
          <w:szCs w:val="24"/>
        </w:rPr>
        <w:t>坩埚进行直接火焰加热，坩埚通过热传递将坩埚内的铝锭/水口进行熔解，并使用油缸把炉体进行90度倾倒使得带嘴坩埚内</w:t>
      </w:r>
      <w:proofErr w:type="gramStart"/>
      <w:r>
        <w:rPr>
          <w:rFonts w:ascii="宋体" w:hAnsi="宋体" w:hint="eastAsia"/>
          <w:color w:val="000000"/>
          <w:sz w:val="24"/>
          <w:szCs w:val="24"/>
        </w:rPr>
        <w:t>的铝水能够</w:t>
      </w:r>
      <w:proofErr w:type="gramEnd"/>
      <w:r>
        <w:rPr>
          <w:rFonts w:ascii="宋体" w:hAnsi="宋体" w:hint="eastAsia"/>
          <w:color w:val="000000"/>
          <w:sz w:val="24"/>
          <w:szCs w:val="24"/>
        </w:rPr>
        <w:t>完全倒出的一种铝合金熔化设备。</w:t>
      </w:r>
    </w:p>
    <w:p w:rsidR="00120DA4" w:rsidRDefault="00120DA4">
      <w:pPr>
        <w:spacing w:before="120" w:after="120"/>
        <w:rPr>
          <w:rFonts w:ascii="黑体" w:eastAsia="黑体"/>
          <w:color w:val="FF6600"/>
          <w:sz w:val="28"/>
          <w:szCs w:val="28"/>
        </w:rPr>
      </w:pPr>
    </w:p>
    <w:p w:rsidR="00E854CC" w:rsidRDefault="00A8350E">
      <w:pPr>
        <w:spacing w:before="120" w:after="120"/>
        <w:rPr>
          <w:rFonts w:ascii="黑体" w:eastAsia="黑体"/>
          <w:color w:val="FF6600"/>
          <w:sz w:val="28"/>
          <w:szCs w:val="28"/>
        </w:rPr>
      </w:pPr>
      <w:r>
        <w:rPr>
          <w:rFonts w:ascii="黑体" w:eastAsia="黑体" w:hint="eastAsia"/>
          <w:color w:val="FF6600"/>
          <w:sz w:val="28"/>
          <w:szCs w:val="28"/>
        </w:rPr>
        <w:t>三、设计要求</w:t>
      </w:r>
    </w:p>
    <w:p w:rsidR="00E854CC" w:rsidRDefault="00A8350E">
      <w:pPr>
        <w:autoSpaceDE w:val="0"/>
        <w:autoSpaceDN w:val="0"/>
        <w:ind w:firstLineChars="100" w:firstLine="240"/>
        <w:jc w:val="left"/>
        <w:rPr>
          <w:rFonts w:ascii="宋体" w:hAnsi="宋体" w:cs="Calibri"/>
          <w:sz w:val="24"/>
          <w:szCs w:val="24"/>
        </w:rPr>
      </w:pPr>
      <w:r>
        <w:rPr>
          <w:rFonts w:ascii="宋体" w:hAnsi="宋体" w:cs="Calibri"/>
          <w:sz w:val="24"/>
          <w:szCs w:val="24"/>
        </w:rPr>
        <w:t xml:space="preserve">1. </w:t>
      </w:r>
      <w:r>
        <w:rPr>
          <w:rFonts w:ascii="宋体" w:hAnsi="宋体" w:cs="宋" w:hint="eastAsia"/>
          <w:sz w:val="24"/>
          <w:szCs w:val="24"/>
        </w:rPr>
        <w:t>容量：</w:t>
      </w:r>
      <w:r w:rsidR="00120DA4">
        <w:rPr>
          <w:rFonts w:ascii="宋体" w:hAnsi="宋体" w:cs="宋" w:hint="eastAsia"/>
          <w:sz w:val="24"/>
          <w:szCs w:val="24"/>
        </w:rPr>
        <w:t>8</w:t>
      </w:r>
      <w:r>
        <w:rPr>
          <w:rFonts w:ascii="宋体" w:hAnsi="宋体" w:cs="Calibri" w:hint="eastAsia"/>
          <w:sz w:val="24"/>
          <w:szCs w:val="24"/>
        </w:rPr>
        <w:t>00</w:t>
      </w:r>
      <w:r>
        <w:rPr>
          <w:rFonts w:ascii="宋体" w:hAnsi="宋体" w:cs="Calibri"/>
          <w:sz w:val="24"/>
          <w:szCs w:val="24"/>
        </w:rPr>
        <w:t>kg</w:t>
      </w:r>
    </w:p>
    <w:p w:rsidR="00E854CC" w:rsidRDefault="00A8350E">
      <w:pPr>
        <w:autoSpaceDE w:val="0"/>
        <w:autoSpaceDN w:val="0"/>
        <w:ind w:firstLineChars="100" w:firstLine="240"/>
        <w:jc w:val="left"/>
        <w:rPr>
          <w:rFonts w:ascii="宋体" w:hAnsi="宋体" w:cs="Calibri"/>
          <w:sz w:val="24"/>
          <w:szCs w:val="24"/>
        </w:rPr>
      </w:pPr>
      <w:r>
        <w:rPr>
          <w:rFonts w:ascii="宋体" w:hAnsi="宋体" w:cs="Calibri"/>
          <w:sz w:val="24"/>
          <w:szCs w:val="24"/>
        </w:rPr>
        <w:t xml:space="preserve">2. </w:t>
      </w:r>
      <w:r>
        <w:rPr>
          <w:rFonts w:ascii="宋体" w:hAnsi="宋体" w:cs="宋" w:hint="eastAsia"/>
          <w:sz w:val="24"/>
          <w:szCs w:val="24"/>
        </w:rPr>
        <w:t>熔化率：</w:t>
      </w:r>
      <w:r w:rsidR="00120DA4">
        <w:rPr>
          <w:rFonts w:ascii="宋体" w:hAnsi="宋体" w:cs="宋" w:hint="eastAsia"/>
          <w:sz w:val="24"/>
          <w:szCs w:val="24"/>
        </w:rPr>
        <w:t>25</w:t>
      </w:r>
      <w:r w:rsidR="00F6197E">
        <w:rPr>
          <w:rFonts w:ascii="宋体" w:hAnsi="宋体" w:cs="宋" w:hint="eastAsia"/>
          <w:sz w:val="24"/>
          <w:szCs w:val="24"/>
        </w:rPr>
        <w:t>0</w:t>
      </w:r>
      <w:r>
        <w:rPr>
          <w:rFonts w:ascii="宋体" w:hAnsi="宋体" w:cs="Calibri"/>
          <w:sz w:val="24"/>
          <w:szCs w:val="24"/>
        </w:rPr>
        <w:t>kg/h</w:t>
      </w:r>
      <w:r>
        <w:rPr>
          <w:rFonts w:ascii="宋体" w:hAnsi="宋体" w:cs="Calibri" w:hint="eastAsia"/>
          <w:sz w:val="24"/>
          <w:szCs w:val="24"/>
        </w:rPr>
        <w:t>，冷炉熔化</w:t>
      </w:r>
      <w:proofErr w:type="gramStart"/>
      <w:r>
        <w:rPr>
          <w:rFonts w:ascii="宋体" w:hAnsi="宋体" w:cs="Calibri" w:hint="eastAsia"/>
          <w:sz w:val="24"/>
          <w:szCs w:val="24"/>
        </w:rPr>
        <w:t>一坩埚铝水的</w:t>
      </w:r>
      <w:proofErr w:type="gramEnd"/>
      <w:r>
        <w:rPr>
          <w:rFonts w:ascii="宋体" w:hAnsi="宋体" w:cs="Calibri" w:hint="eastAsia"/>
          <w:sz w:val="24"/>
          <w:szCs w:val="24"/>
        </w:rPr>
        <w:t>时长约为4h。</w:t>
      </w:r>
    </w:p>
    <w:p w:rsidR="00E854CC" w:rsidRDefault="00A8350E">
      <w:pPr>
        <w:autoSpaceDE w:val="0"/>
        <w:autoSpaceDN w:val="0"/>
        <w:ind w:firstLineChars="100" w:firstLine="240"/>
        <w:jc w:val="left"/>
        <w:rPr>
          <w:rFonts w:ascii="宋体" w:hAnsi="宋体" w:cs="宋"/>
          <w:sz w:val="24"/>
          <w:szCs w:val="24"/>
        </w:rPr>
      </w:pPr>
      <w:r>
        <w:rPr>
          <w:rFonts w:ascii="宋体" w:hAnsi="宋体" w:cs="Calibri"/>
          <w:sz w:val="24"/>
          <w:szCs w:val="24"/>
        </w:rPr>
        <w:t xml:space="preserve">3. </w:t>
      </w:r>
      <w:r>
        <w:rPr>
          <w:rFonts w:ascii="宋体" w:hAnsi="宋体" w:cs="宋" w:hint="eastAsia"/>
          <w:sz w:val="24"/>
          <w:szCs w:val="24"/>
        </w:rPr>
        <w:t>工艺温度：</w:t>
      </w:r>
      <w:r>
        <w:rPr>
          <w:rFonts w:ascii="宋体" w:hAnsi="宋体" w:cs="宋"/>
          <w:sz w:val="24"/>
          <w:szCs w:val="24"/>
        </w:rPr>
        <w:t xml:space="preserve"> </w:t>
      </w:r>
      <w:r>
        <w:rPr>
          <w:rFonts w:ascii="宋体" w:hAnsi="宋体" w:cs="Calibri"/>
          <w:sz w:val="24"/>
          <w:szCs w:val="24"/>
        </w:rPr>
        <w:t>6</w:t>
      </w:r>
      <w:r>
        <w:rPr>
          <w:rFonts w:ascii="宋体" w:hAnsi="宋体" w:cs="Calibri" w:hint="eastAsia"/>
          <w:sz w:val="24"/>
          <w:szCs w:val="24"/>
        </w:rPr>
        <w:t>80</w:t>
      </w:r>
      <w:r>
        <w:rPr>
          <w:rFonts w:ascii="宋体" w:hAnsi="宋体" w:cs="宋" w:hint="eastAsia"/>
          <w:sz w:val="24"/>
          <w:szCs w:val="24"/>
        </w:rPr>
        <w:t>℃</w:t>
      </w:r>
      <w:r>
        <w:rPr>
          <w:rFonts w:ascii="宋体" w:hAnsi="宋体" w:cs="Calibri"/>
          <w:sz w:val="24"/>
          <w:szCs w:val="24"/>
        </w:rPr>
        <w:t>-</w:t>
      </w:r>
      <w:r>
        <w:rPr>
          <w:rFonts w:ascii="宋体" w:hAnsi="宋体" w:cs="Calibri" w:hint="eastAsia"/>
          <w:sz w:val="24"/>
          <w:szCs w:val="24"/>
        </w:rPr>
        <w:t>800</w:t>
      </w:r>
      <w:r>
        <w:rPr>
          <w:rFonts w:ascii="宋体" w:hAnsi="宋体" w:cs="宋" w:hint="eastAsia"/>
          <w:sz w:val="24"/>
          <w:szCs w:val="24"/>
        </w:rPr>
        <w:t>℃</w:t>
      </w:r>
    </w:p>
    <w:p w:rsidR="00E854CC" w:rsidRDefault="00A8350E">
      <w:pPr>
        <w:autoSpaceDE w:val="0"/>
        <w:autoSpaceDN w:val="0"/>
        <w:ind w:firstLineChars="100" w:firstLine="240"/>
        <w:jc w:val="left"/>
        <w:rPr>
          <w:rFonts w:ascii="宋体" w:hAnsi="宋体" w:cs="宋"/>
          <w:sz w:val="24"/>
          <w:szCs w:val="24"/>
        </w:rPr>
      </w:pPr>
      <w:r>
        <w:rPr>
          <w:rFonts w:ascii="宋体" w:hAnsi="宋体" w:cs="宋" w:hint="eastAsia"/>
          <w:sz w:val="24"/>
          <w:szCs w:val="24"/>
        </w:rPr>
        <w:t>4. 能耗：燃烧</w:t>
      </w:r>
      <w:proofErr w:type="gramStart"/>
      <w:r>
        <w:rPr>
          <w:rFonts w:ascii="宋体" w:hAnsi="宋体" w:cs="宋" w:hint="eastAsia"/>
          <w:sz w:val="24"/>
          <w:szCs w:val="24"/>
        </w:rPr>
        <w:t>咀</w:t>
      </w:r>
      <w:proofErr w:type="gramEnd"/>
      <w:r>
        <w:rPr>
          <w:rFonts w:ascii="宋体" w:hAnsi="宋体" w:cs="宋" w:hint="eastAsia"/>
          <w:sz w:val="24"/>
          <w:szCs w:val="24"/>
        </w:rPr>
        <w:t>功率：</w:t>
      </w:r>
      <w:r w:rsidR="002D19E6">
        <w:rPr>
          <w:rFonts w:ascii="宋体" w:hAnsi="宋体" w:cs="宋" w:hint="eastAsia"/>
          <w:sz w:val="24"/>
          <w:szCs w:val="24"/>
        </w:rPr>
        <w:t>4</w:t>
      </w:r>
      <w:r>
        <w:rPr>
          <w:rFonts w:ascii="宋体" w:hAnsi="宋体" w:cs="宋" w:hint="eastAsia"/>
          <w:sz w:val="24"/>
          <w:szCs w:val="24"/>
        </w:rPr>
        <w:t>0万大卡。约80立方天然气熔化一吨铝水。</w:t>
      </w:r>
    </w:p>
    <w:p w:rsidR="00E854CC" w:rsidRDefault="00A8350E">
      <w:pPr>
        <w:autoSpaceDE w:val="0"/>
        <w:autoSpaceDN w:val="0"/>
        <w:ind w:firstLineChars="500" w:firstLine="1200"/>
        <w:jc w:val="left"/>
        <w:rPr>
          <w:rFonts w:ascii="宋体" w:hAnsi="宋体" w:cs="宋"/>
          <w:sz w:val="24"/>
          <w:szCs w:val="24"/>
        </w:rPr>
      </w:pPr>
      <w:r>
        <w:rPr>
          <w:rFonts w:ascii="宋体" w:hAnsi="宋体" w:cs="宋" w:hint="eastAsia"/>
          <w:sz w:val="24"/>
          <w:szCs w:val="24"/>
        </w:rPr>
        <w:lastRenderedPageBreak/>
        <w:t>鼓风机功率：</w:t>
      </w:r>
      <w:r w:rsidR="00120DA4">
        <w:rPr>
          <w:rFonts w:ascii="宋体" w:hAnsi="宋体" w:cs="宋" w:hint="eastAsia"/>
          <w:sz w:val="24"/>
          <w:szCs w:val="24"/>
        </w:rPr>
        <w:t>4</w:t>
      </w:r>
      <w:r>
        <w:rPr>
          <w:rFonts w:ascii="宋体" w:hAnsi="宋体" w:cs="宋" w:hint="eastAsia"/>
          <w:sz w:val="24"/>
          <w:szCs w:val="24"/>
        </w:rPr>
        <w:t>KW，380V。</w:t>
      </w:r>
    </w:p>
    <w:p w:rsidR="00E854CC" w:rsidRDefault="00A8350E">
      <w:pPr>
        <w:autoSpaceDE w:val="0"/>
        <w:autoSpaceDN w:val="0"/>
        <w:ind w:firstLineChars="500" w:firstLine="1200"/>
        <w:jc w:val="left"/>
        <w:rPr>
          <w:rFonts w:ascii="宋体" w:hAnsi="宋体" w:cs="宋"/>
          <w:sz w:val="24"/>
          <w:szCs w:val="24"/>
        </w:rPr>
      </w:pPr>
      <w:r>
        <w:rPr>
          <w:rFonts w:ascii="宋体" w:hAnsi="宋体" w:cs="宋" w:hint="eastAsia"/>
          <w:sz w:val="24"/>
          <w:szCs w:val="24"/>
        </w:rPr>
        <w:t>油压站电机功率：2.2KW，380V。</w:t>
      </w:r>
    </w:p>
    <w:p w:rsidR="00E854CC" w:rsidRDefault="00A8350E">
      <w:pPr>
        <w:autoSpaceDE w:val="0"/>
        <w:autoSpaceDN w:val="0"/>
        <w:jc w:val="left"/>
        <w:rPr>
          <w:rFonts w:ascii="宋体" w:hAnsi="宋体" w:cs="宋"/>
          <w:sz w:val="24"/>
          <w:szCs w:val="24"/>
        </w:rPr>
      </w:pPr>
      <w:r>
        <w:rPr>
          <w:rFonts w:ascii="宋体" w:hAnsi="宋体" w:cs="宋" w:hint="eastAsia"/>
          <w:sz w:val="24"/>
          <w:szCs w:val="24"/>
        </w:rPr>
        <w:t xml:space="preserve"> </w:t>
      </w:r>
    </w:p>
    <w:p w:rsidR="006B0729" w:rsidRDefault="00F6197E">
      <w:pPr>
        <w:autoSpaceDE w:val="0"/>
        <w:autoSpaceDN w:val="0"/>
        <w:jc w:val="left"/>
        <w:rPr>
          <w:rFonts w:ascii="宋体" w:hAnsi="宋体" w:cs="宋"/>
          <w:sz w:val="24"/>
          <w:szCs w:val="24"/>
        </w:rPr>
      </w:pPr>
      <w:r>
        <w:rPr>
          <w:rFonts w:ascii="宋体" w:hAnsi="宋体" w:cs="宋" w:hint="eastAsia"/>
          <w:sz w:val="24"/>
          <w:szCs w:val="24"/>
        </w:rPr>
        <w:t xml:space="preserve">  </w:t>
      </w:r>
    </w:p>
    <w:p w:rsidR="006B0729" w:rsidRDefault="006B0729">
      <w:pPr>
        <w:autoSpaceDE w:val="0"/>
        <w:autoSpaceDN w:val="0"/>
        <w:jc w:val="left"/>
        <w:rPr>
          <w:rFonts w:ascii="宋体" w:hAnsi="宋体" w:cs="宋"/>
          <w:sz w:val="24"/>
          <w:szCs w:val="24"/>
        </w:rPr>
      </w:pPr>
    </w:p>
    <w:p w:rsidR="00E854CC" w:rsidRDefault="00F6197E">
      <w:pPr>
        <w:autoSpaceDE w:val="0"/>
        <w:autoSpaceDN w:val="0"/>
        <w:jc w:val="left"/>
        <w:rPr>
          <w:rFonts w:ascii="宋体" w:hAnsi="宋体" w:cs="宋"/>
          <w:sz w:val="24"/>
          <w:szCs w:val="24"/>
        </w:rPr>
      </w:pPr>
      <w:r>
        <w:rPr>
          <w:rFonts w:ascii="宋体" w:hAnsi="宋体" w:cs="宋" w:hint="eastAsia"/>
          <w:sz w:val="24"/>
          <w:szCs w:val="24"/>
        </w:rPr>
        <w:t>5</w:t>
      </w:r>
      <w:r w:rsidR="00A8350E">
        <w:rPr>
          <w:rFonts w:ascii="宋体" w:hAnsi="宋体" w:cs="宋" w:hint="eastAsia"/>
          <w:sz w:val="24"/>
          <w:szCs w:val="24"/>
        </w:rPr>
        <w:t>. 占地面积：如下图</w:t>
      </w:r>
    </w:p>
    <w:p w:rsidR="00740546" w:rsidRPr="00740546" w:rsidRDefault="00740546" w:rsidP="00740546">
      <w:pPr>
        <w:widowControl/>
        <w:adjustRightInd/>
        <w:spacing w:line="240" w:lineRule="auto"/>
        <w:jc w:val="left"/>
        <w:textAlignment w:val="auto"/>
        <w:rPr>
          <w:rFonts w:ascii="宋体" w:hAnsi="宋体" w:cs="宋体"/>
          <w:sz w:val="24"/>
          <w:szCs w:val="24"/>
        </w:rPr>
      </w:pPr>
    </w:p>
    <w:p w:rsidR="00E854CC" w:rsidRPr="00120DA4" w:rsidRDefault="00120DA4" w:rsidP="00120DA4">
      <w:pPr>
        <w:widowControl/>
        <w:jc w:val="center"/>
      </w:pPr>
      <w:r w:rsidRPr="00120DA4">
        <w:rPr>
          <w:noProof/>
        </w:rPr>
        <w:drawing>
          <wp:inline distT="0" distB="0" distL="0" distR="0">
            <wp:extent cx="5691975" cy="4251960"/>
            <wp:effectExtent l="19050" t="0" r="3975" b="0"/>
            <wp:docPr id="4" name="图片 1" descr="C:\Users\Administrator\AppData\Roaming\Tencent\Users\584741865\QQ\WinTemp\RichOle\~%{VV4WD@$2OA5D}$W9TR{J.png"/>
            <wp:cNvGraphicFramePr/>
            <a:graphic xmlns:a="http://schemas.openxmlformats.org/drawingml/2006/main">
              <a:graphicData uri="http://schemas.openxmlformats.org/drawingml/2006/picture">
                <pic:pic xmlns:pic="http://schemas.openxmlformats.org/drawingml/2006/picture">
                  <pic:nvPicPr>
                    <pic:cNvPr id="0" name="Picture 17" descr="C:\Users\Administrator\AppData\Roaming\Tencent\Users\584741865\QQ\WinTemp\RichOle\~%{VV4WD@$2OA5D}$W9TR{J.png"/>
                    <pic:cNvPicPr>
                      <a:picLocks noChangeAspect="1" noChangeArrowheads="1"/>
                    </pic:cNvPicPr>
                  </pic:nvPicPr>
                  <pic:blipFill>
                    <a:blip r:embed="rId12"/>
                    <a:srcRect/>
                    <a:stretch>
                      <a:fillRect/>
                    </a:stretch>
                  </pic:blipFill>
                  <pic:spPr bwMode="auto">
                    <a:xfrm>
                      <a:off x="0" y="0"/>
                      <a:ext cx="5688196" cy="4249137"/>
                    </a:xfrm>
                    <a:prstGeom prst="rect">
                      <a:avLst/>
                    </a:prstGeom>
                    <a:noFill/>
                    <a:ln w="9525">
                      <a:noFill/>
                      <a:miter lim="800000"/>
                      <a:headEnd/>
                      <a:tailEnd/>
                    </a:ln>
                  </pic:spPr>
                </pic:pic>
              </a:graphicData>
            </a:graphic>
          </wp:inline>
        </w:drawing>
      </w:r>
    </w:p>
    <w:p w:rsidR="00120DA4" w:rsidRDefault="00120DA4">
      <w:pPr>
        <w:spacing w:before="120" w:after="120"/>
        <w:rPr>
          <w:rFonts w:ascii="黑体" w:eastAsia="黑体"/>
          <w:color w:val="FF6600"/>
          <w:sz w:val="28"/>
          <w:szCs w:val="28"/>
        </w:rPr>
      </w:pPr>
    </w:p>
    <w:p w:rsidR="00E854CC" w:rsidRDefault="00A8350E">
      <w:pPr>
        <w:spacing w:before="120" w:after="120"/>
        <w:rPr>
          <w:rFonts w:ascii="黑体" w:eastAsia="黑体"/>
          <w:color w:val="FF6600"/>
          <w:sz w:val="28"/>
          <w:szCs w:val="28"/>
        </w:rPr>
      </w:pPr>
      <w:r>
        <w:rPr>
          <w:rFonts w:ascii="黑体" w:eastAsia="黑体" w:hint="eastAsia"/>
          <w:color w:val="FF6600"/>
          <w:sz w:val="28"/>
          <w:szCs w:val="28"/>
        </w:rPr>
        <w:t>四、炉体结构</w:t>
      </w:r>
    </w:p>
    <w:p w:rsidR="00E854CC" w:rsidRDefault="00A8350E">
      <w:pPr>
        <w:rPr>
          <w:b/>
          <w:color w:val="800000"/>
          <w:sz w:val="24"/>
          <w:szCs w:val="24"/>
        </w:rPr>
      </w:pPr>
      <w:r>
        <w:rPr>
          <w:rFonts w:hint="eastAsia"/>
          <w:b/>
          <w:color w:val="800000"/>
          <w:sz w:val="24"/>
          <w:szCs w:val="24"/>
        </w:rPr>
        <w:t>1</w:t>
      </w:r>
      <w:r>
        <w:rPr>
          <w:rFonts w:hint="eastAsia"/>
          <w:b/>
          <w:color w:val="800000"/>
          <w:sz w:val="24"/>
          <w:szCs w:val="24"/>
        </w:rPr>
        <w:t>、炉外构造</w:t>
      </w:r>
    </w:p>
    <w:p w:rsidR="00E854CC" w:rsidRDefault="00A8350E">
      <w:pPr>
        <w:pStyle w:val="10"/>
        <w:numPr>
          <w:ilvl w:val="0"/>
          <w:numId w:val="1"/>
        </w:numPr>
        <w:rPr>
          <w:rFonts w:ascii="宋体" w:hAnsi="宋体"/>
          <w:sz w:val="24"/>
          <w:szCs w:val="24"/>
        </w:rPr>
      </w:pPr>
      <w:r>
        <w:rPr>
          <w:rFonts w:ascii="宋体" w:hAnsi="宋体" w:hint="eastAsia"/>
          <w:sz w:val="24"/>
          <w:szCs w:val="24"/>
        </w:rPr>
        <w:t>炉外体外壳采用4mm钢板制成圆桶</w:t>
      </w:r>
    </w:p>
    <w:p w:rsidR="00E854CC" w:rsidRDefault="00A8350E">
      <w:pPr>
        <w:pStyle w:val="10"/>
        <w:numPr>
          <w:ilvl w:val="0"/>
          <w:numId w:val="1"/>
        </w:numPr>
        <w:rPr>
          <w:rFonts w:ascii="宋体" w:hAnsi="宋体"/>
          <w:sz w:val="24"/>
          <w:szCs w:val="24"/>
        </w:rPr>
      </w:pPr>
      <w:r>
        <w:rPr>
          <w:rFonts w:ascii="宋体" w:hAnsi="宋体" w:hint="eastAsia"/>
          <w:sz w:val="24"/>
          <w:szCs w:val="24"/>
        </w:rPr>
        <w:t>坩埚盖板为25mm铸铁板</w:t>
      </w:r>
    </w:p>
    <w:p w:rsidR="00E854CC" w:rsidRDefault="00A8350E">
      <w:pPr>
        <w:pStyle w:val="10"/>
        <w:numPr>
          <w:ilvl w:val="0"/>
          <w:numId w:val="1"/>
        </w:numPr>
        <w:rPr>
          <w:rFonts w:ascii="宋体" w:hAnsi="宋体"/>
          <w:sz w:val="24"/>
          <w:szCs w:val="24"/>
        </w:rPr>
      </w:pPr>
      <w:r>
        <w:rPr>
          <w:rFonts w:ascii="宋体" w:hAnsi="宋体" w:hint="eastAsia"/>
          <w:sz w:val="24"/>
          <w:szCs w:val="24"/>
        </w:rPr>
        <w:t xml:space="preserve">底板由8mm厚钢板构成 </w:t>
      </w:r>
    </w:p>
    <w:p w:rsidR="00E854CC" w:rsidRDefault="00A8350E">
      <w:pPr>
        <w:pStyle w:val="10"/>
        <w:numPr>
          <w:ilvl w:val="0"/>
          <w:numId w:val="1"/>
        </w:numPr>
        <w:rPr>
          <w:rFonts w:ascii="宋体" w:hAnsi="宋体"/>
          <w:sz w:val="24"/>
          <w:szCs w:val="24"/>
        </w:rPr>
      </w:pPr>
      <w:r>
        <w:rPr>
          <w:rFonts w:ascii="宋体" w:hAnsi="宋体" w:hint="eastAsia"/>
          <w:sz w:val="24"/>
          <w:szCs w:val="24"/>
        </w:rPr>
        <w:t>盖板由10mm厚钢板构成</w:t>
      </w:r>
    </w:p>
    <w:p w:rsidR="00E854CC" w:rsidRDefault="00A8350E">
      <w:pPr>
        <w:pStyle w:val="10"/>
        <w:numPr>
          <w:ilvl w:val="0"/>
          <w:numId w:val="1"/>
        </w:numPr>
        <w:rPr>
          <w:rFonts w:ascii="宋体" w:hAnsi="宋体"/>
          <w:sz w:val="24"/>
          <w:szCs w:val="24"/>
        </w:rPr>
      </w:pPr>
      <w:r>
        <w:rPr>
          <w:rFonts w:ascii="宋体" w:hAnsi="宋体" w:hint="eastAsia"/>
          <w:sz w:val="24"/>
          <w:szCs w:val="24"/>
        </w:rPr>
        <w:t>烟筒是由6mm厚钢板构成。可90度翻转。</w:t>
      </w:r>
    </w:p>
    <w:p w:rsidR="00E854CC" w:rsidRDefault="00A8350E">
      <w:pPr>
        <w:pStyle w:val="10"/>
        <w:numPr>
          <w:ilvl w:val="0"/>
          <w:numId w:val="1"/>
        </w:numPr>
        <w:rPr>
          <w:rFonts w:ascii="宋体" w:hAnsi="宋体"/>
          <w:sz w:val="24"/>
          <w:szCs w:val="24"/>
        </w:rPr>
      </w:pPr>
      <w:r>
        <w:rPr>
          <w:rFonts w:ascii="宋体" w:hAnsi="宋体" w:hint="eastAsia"/>
          <w:sz w:val="24"/>
          <w:szCs w:val="24"/>
        </w:rPr>
        <w:t>热交换器是由不锈钢构成。</w:t>
      </w:r>
    </w:p>
    <w:p w:rsidR="00E854CC" w:rsidRDefault="00E854CC">
      <w:pPr>
        <w:pStyle w:val="10"/>
        <w:ind w:left="0"/>
        <w:rPr>
          <w:b/>
          <w:color w:val="800000"/>
          <w:sz w:val="24"/>
          <w:szCs w:val="24"/>
        </w:rPr>
      </w:pPr>
    </w:p>
    <w:p w:rsidR="00E854CC" w:rsidRDefault="00A8350E">
      <w:pPr>
        <w:pStyle w:val="10"/>
        <w:numPr>
          <w:ilvl w:val="0"/>
          <w:numId w:val="2"/>
        </w:numPr>
        <w:rPr>
          <w:b/>
          <w:color w:val="800000"/>
          <w:sz w:val="24"/>
          <w:szCs w:val="24"/>
        </w:rPr>
      </w:pPr>
      <w:r>
        <w:rPr>
          <w:rFonts w:hint="eastAsia"/>
          <w:b/>
          <w:color w:val="800000"/>
          <w:sz w:val="24"/>
          <w:szCs w:val="24"/>
        </w:rPr>
        <w:t>炉内衬构造材料</w:t>
      </w:r>
    </w:p>
    <w:p w:rsidR="00E854CC" w:rsidRDefault="00A8350E">
      <w:pPr>
        <w:pStyle w:val="10"/>
        <w:numPr>
          <w:ilvl w:val="0"/>
          <w:numId w:val="3"/>
        </w:numPr>
        <w:rPr>
          <w:rFonts w:ascii="宋体" w:hAnsi="宋体"/>
          <w:sz w:val="24"/>
          <w:szCs w:val="24"/>
        </w:rPr>
      </w:pPr>
      <w:r>
        <w:rPr>
          <w:rFonts w:ascii="宋体" w:hAnsi="宋体" w:hint="eastAsia"/>
          <w:sz w:val="24"/>
          <w:szCs w:val="24"/>
        </w:rPr>
        <w:t>第一层：耐高温保温板（密度400）三层</w:t>
      </w:r>
    </w:p>
    <w:p w:rsidR="00E854CC" w:rsidRDefault="00A8350E">
      <w:pPr>
        <w:pStyle w:val="10"/>
        <w:ind w:left="0"/>
        <w:rPr>
          <w:rFonts w:ascii="宋体" w:hAnsi="宋体"/>
          <w:sz w:val="24"/>
          <w:szCs w:val="24"/>
        </w:rPr>
      </w:pPr>
      <w:r>
        <w:rPr>
          <w:rFonts w:ascii="宋体" w:hAnsi="宋体" w:hint="eastAsia"/>
          <w:sz w:val="24"/>
          <w:szCs w:val="24"/>
        </w:rPr>
        <w:lastRenderedPageBreak/>
        <w:t>硅酸铝纤维1140半硬板-LYGX-154HB</w:t>
      </w:r>
    </w:p>
    <w:p w:rsidR="00E854CC" w:rsidRDefault="00A8350E">
      <w:pPr>
        <w:pStyle w:val="10"/>
        <w:numPr>
          <w:ilvl w:val="0"/>
          <w:numId w:val="3"/>
        </w:numPr>
        <w:rPr>
          <w:rFonts w:ascii="宋体" w:hAnsi="宋体"/>
          <w:sz w:val="24"/>
          <w:szCs w:val="24"/>
        </w:rPr>
      </w:pPr>
      <w:r>
        <w:rPr>
          <w:rFonts w:ascii="宋体" w:hAnsi="宋体" w:hint="eastAsia"/>
          <w:sz w:val="24"/>
          <w:szCs w:val="24"/>
        </w:rPr>
        <w:t>第二层：保温棉（密度260.）</w:t>
      </w:r>
    </w:p>
    <w:p w:rsidR="00E854CC" w:rsidRDefault="00A8350E">
      <w:pPr>
        <w:pStyle w:val="10"/>
        <w:ind w:left="0"/>
        <w:rPr>
          <w:rFonts w:ascii="宋体" w:hAnsi="宋体"/>
          <w:sz w:val="24"/>
          <w:szCs w:val="24"/>
        </w:rPr>
      </w:pPr>
      <w:r>
        <w:rPr>
          <w:rFonts w:ascii="宋体" w:hAnsi="宋体" w:hint="eastAsia"/>
          <w:sz w:val="24"/>
          <w:szCs w:val="24"/>
        </w:rPr>
        <w:t>陶瓷纤维</w:t>
      </w:r>
      <w:proofErr w:type="gramStart"/>
      <w:r>
        <w:rPr>
          <w:rFonts w:ascii="宋体" w:hAnsi="宋体" w:hint="eastAsia"/>
          <w:sz w:val="24"/>
          <w:szCs w:val="24"/>
        </w:rPr>
        <w:t>毯</w:t>
      </w:r>
      <w:proofErr w:type="gramEnd"/>
      <w:r>
        <w:rPr>
          <w:rFonts w:ascii="宋体" w:hAnsi="宋体" w:hint="eastAsia"/>
          <w:sz w:val="24"/>
          <w:szCs w:val="24"/>
        </w:rPr>
        <w:t>1260</w:t>
      </w:r>
    </w:p>
    <w:p w:rsidR="00E854CC" w:rsidRDefault="00A8350E">
      <w:pPr>
        <w:numPr>
          <w:ilvl w:val="0"/>
          <w:numId w:val="4"/>
        </w:numPr>
        <w:rPr>
          <w:rFonts w:ascii="宋体" w:hAnsi="宋体"/>
          <w:sz w:val="24"/>
          <w:szCs w:val="24"/>
        </w:rPr>
      </w:pPr>
      <w:r>
        <w:rPr>
          <w:rFonts w:ascii="宋体" w:hAnsi="宋体" w:hint="eastAsia"/>
          <w:sz w:val="24"/>
          <w:szCs w:val="24"/>
        </w:rPr>
        <w:t>第三层：耐高温保温砖搭配浇注料</w:t>
      </w:r>
    </w:p>
    <w:p w:rsidR="00E854CC" w:rsidRPr="005A69B2" w:rsidRDefault="00A8350E">
      <w:pPr>
        <w:rPr>
          <w:rFonts w:ascii="宋体" w:hAnsi="宋体"/>
          <w:sz w:val="24"/>
          <w:szCs w:val="24"/>
        </w:rPr>
      </w:pPr>
      <w:proofErr w:type="gramStart"/>
      <w:r>
        <w:rPr>
          <w:rFonts w:ascii="宋体" w:hAnsi="宋体" w:hint="eastAsia"/>
          <w:sz w:val="24"/>
          <w:szCs w:val="24"/>
        </w:rPr>
        <w:t>瑞复达</w:t>
      </w:r>
      <w:proofErr w:type="gramEnd"/>
      <w:r>
        <w:rPr>
          <w:rFonts w:ascii="宋体" w:hAnsi="宋体" w:hint="eastAsia"/>
          <w:sz w:val="24"/>
          <w:szCs w:val="24"/>
        </w:rPr>
        <w:t>RFTC MD 60A</w:t>
      </w:r>
    </w:p>
    <w:p w:rsidR="00920AFF" w:rsidRDefault="00920AFF">
      <w:pPr>
        <w:rPr>
          <w:b/>
          <w:color w:val="800000"/>
          <w:sz w:val="24"/>
          <w:szCs w:val="24"/>
        </w:rPr>
      </w:pPr>
    </w:p>
    <w:p w:rsidR="00120DA4" w:rsidRDefault="00120DA4">
      <w:pPr>
        <w:rPr>
          <w:b/>
          <w:color w:val="800000"/>
          <w:sz w:val="24"/>
          <w:szCs w:val="24"/>
        </w:rPr>
      </w:pPr>
    </w:p>
    <w:p w:rsidR="00E854CC" w:rsidRDefault="00A8350E">
      <w:pPr>
        <w:rPr>
          <w:b/>
          <w:color w:val="800000"/>
          <w:sz w:val="24"/>
          <w:szCs w:val="24"/>
        </w:rPr>
      </w:pPr>
      <w:r>
        <w:rPr>
          <w:rFonts w:hint="eastAsia"/>
          <w:b/>
          <w:color w:val="800000"/>
          <w:sz w:val="24"/>
          <w:szCs w:val="24"/>
        </w:rPr>
        <w:t>3</w:t>
      </w:r>
      <w:r>
        <w:rPr>
          <w:rFonts w:hint="eastAsia"/>
          <w:b/>
          <w:color w:val="800000"/>
          <w:sz w:val="24"/>
          <w:szCs w:val="24"/>
        </w:rPr>
        <w:t>、加热元件：</w:t>
      </w:r>
      <w:proofErr w:type="spellStart"/>
      <w:r>
        <w:rPr>
          <w:rFonts w:hint="eastAsia"/>
          <w:b/>
          <w:color w:val="800000"/>
          <w:sz w:val="24"/>
          <w:szCs w:val="24"/>
        </w:rPr>
        <w:t>Astechnic</w:t>
      </w:r>
      <w:proofErr w:type="spellEnd"/>
      <w:r>
        <w:rPr>
          <w:rFonts w:hint="eastAsia"/>
          <w:b/>
          <w:color w:val="800000"/>
          <w:sz w:val="24"/>
          <w:szCs w:val="24"/>
        </w:rPr>
        <w:t>燃烧系统集成配置：</w:t>
      </w:r>
    </w:p>
    <w:p w:rsidR="00E854CC" w:rsidRDefault="00A65CF7">
      <w:pPr>
        <w:rPr>
          <w:rFonts w:ascii="宋体" w:hAnsi="宋体"/>
          <w:sz w:val="24"/>
          <w:szCs w:val="24"/>
        </w:rPr>
      </w:pPr>
      <w:r>
        <w:rPr>
          <w:sz w:val="24"/>
        </w:rPr>
        <w:pict>
          <v:shapetype id="_x0000_t202" coordsize="21600,21600" o:spt="202" path="m,l,21600r21600,l21600,xe">
            <v:stroke joinstyle="miter"/>
            <v:path gradientshapeok="t" o:connecttype="rect"/>
          </v:shapetype>
          <v:shape id="_x0000_s1038" type="#_x0000_t202" style="position:absolute;left:0;text-align:left;margin-left:313.4pt;margin-top:1.15pt;width:63.6pt;height:23.65pt;z-index:251659264">
            <v:textbox>
              <w:txbxContent>
                <w:p w:rsidR="00E854CC" w:rsidRDefault="000F6329" w:rsidP="000F6329">
                  <w:pPr>
                    <w:rPr>
                      <w:b/>
                      <w:bCs/>
                    </w:rPr>
                  </w:pPr>
                  <w:r>
                    <w:rPr>
                      <w:rFonts w:hint="eastAsia"/>
                      <w:b/>
                      <w:bCs/>
                    </w:rPr>
                    <w:t xml:space="preserve"> </w:t>
                  </w:r>
                  <w:r w:rsidR="00A8350E">
                    <w:rPr>
                      <w:rFonts w:hint="eastAsia"/>
                      <w:b/>
                      <w:bCs/>
                    </w:rPr>
                    <w:t>燃烧</w:t>
                  </w:r>
                  <w:proofErr w:type="gramStart"/>
                  <w:r w:rsidR="00A8350E">
                    <w:rPr>
                      <w:rFonts w:hint="eastAsia"/>
                      <w:b/>
                      <w:bCs/>
                    </w:rPr>
                    <w:t>咀</w:t>
                  </w:r>
                  <w:proofErr w:type="gramEnd"/>
                </w:p>
              </w:txbxContent>
            </v:textbox>
          </v:shape>
        </w:pict>
      </w:r>
      <w:r>
        <w:rPr>
          <w:sz w:val="24"/>
        </w:rPr>
        <w:pict>
          <v:shapetype id="_x0000_t89" coordsize="21600,21600" o:spt="89" adj="9257,18514,6171" path="m@4,l@0@2@5@2@5@5@2@5@2@0,0@4@2,21600@2@1@1@1@1@2,21600@2xe">
            <v:stroke joinstyle="miter"/>
            <v:formulas>
              <v:f eqn="val #0"/>
              <v:f eqn="val #1"/>
              <v:f eqn="val #2"/>
              <v:f eqn="prod #0 1 2"/>
              <v:f eqn="sum @3 10800 0"/>
              <v:f eqn="sum 21600 #0 #1"/>
              <v:f eqn="sum #1 #2 0"/>
              <v:f eqn="prod @6 1 2"/>
              <v:f eqn="prod #1 2 1"/>
              <v:f eqn="sum @8 0 21600"/>
              <v:f eqn="sum @5 0 @4"/>
              <v:f eqn="sum #0 0 @4"/>
              <v:f eqn="prod @2 @10 @11"/>
            </v:formulas>
            <v:path o:connecttype="custom" o:connectlocs="@4,0;@0,@2;@2,@0;0,@4;@2,21600;@7,@1;@1,@7;21600,@2" o:connectangles="270,180,270,180,90,90,0,0" textboxrect="@12,@5,@1,@1;@5,@12,@1,@1"/>
            <v:handles>
              <v:h position="#0,topLeft" xrange="@2,@9"/>
              <v:h position="#1,#2" xrange="@4,21600" yrange="0,@0"/>
            </v:handles>
          </v:shapetype>
          <v:shape id="_x0000_s1037" type="#_x0000_t89" style="position:absolute;left:0;text-align:left;margin-left:283.65pt;margin-top:8.7pt;width:104.45pt;height:112.2pt;rotation:-90;z-index:251654144" fillcolor="red"/>
        </w:pict>
      </w:r>
      <w:r>
        <w:rPr>
          <w:sz w:val="24"/>
        </w:rPr>
        <w:pict>
          <v:shape id="_x0000_s1031" type="#_x0000_t202" style="position:absolute;left:0;text-align:left;margin-left:105.8pt;margin-top:1.15pt;width:174pt;height:141.55pt;z-index:251660288">
            <v:textbox>
              <w:txbxContent>
                <w:p w:rsidR="00E854CC" w:rsidRDefault="00A8350E">
                  <w:r>
                    <w:rPr>
                      <w:rFonts w:hint="eastAsia"/>
                      <w:noProof/>
                    </w:rPr>
                    <w:drawing>
                      <wp:inline distT="0" distB="0" distL="114300" distR="114300">
                        <wp:extent cx="2015490" cy="1512570"/>
                        <wp:effectExtent l="0" t="0" r="0" b="0"/>
                        <wp:docPr id="7" name="图片 7" descr="85000647409568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50006474095687929"/>
                                <pic:cNvPicPr>
                                  <a:picLocks noChangeAspect="1"/>
                                </pic:cNvPicPr>
                              </pic:nvPicPr>
                              <pic:blipFill>
                                <a:blip r:embed="rId13"/>
                                <a:stretch>
                                  <a:fillRect/>
                                </a:stretch>
                              </pic:blipFill>
                              <pic:spPr>
                                <a:xfrm>
                                  <a:off x="0" y="0"/>
                                  <a:ext cx="2015490" cy="1512570"/>
                                </a:xfrm>
                                <a:prstGeom prst="rect">
                                  <a:avLst/>
                                </a:prstGeom>
                              </pic:spPr>
                            </pic:pic>
                          </a:graphicData>
                        </a:graphic>
                      </wp:inline>
                    </w:drawing>
                  </w:r>
                </w:p>
              </w:txbxContent>
            </v:textbox>
          </v:shape>
        </w:pict>
      </w:r>
      <w:r w:rsidR="00A8350E">
        <w:rPr>
          <w:rFonts w:ascii="宋体" w:hAnsi="宋体" w:hint="eastAsia"/>
          <w:sz w:val="24"/>
          <w:szCs w:val="24"/>
        </w:rPr>
        <w:t>1）燃烧</w:t>
      </w:r>
      <w:proofErr w:type="gramStart"/>
      <w:r w:rsidR="00A8350E">
        <w:rPr>
          <w:rFonts w:ascii="宋体" w:hAnsi="宋体" w:hint="eastAsia"/>
          <w:sz w:val="24"/>
          <w:szCs w:val="24"/>
        </w:rPr>
        <w:t>咀</w:t>
      </w:r>
      <w:proofErr w:type="gramEnd"/>
      <w:r w:rsidR="00A8350E">
        <w:rPr>
          <w:rFonts w:ascii="宋体" w:hAnsi="宋体" w:hint="eastAsia"/>
          <w:sz w:val="24"/>
          <w:szCs w:val="24"/>
        </w:rPr>
        <w:t xml:space="preserve">         　</w:t>
      </w:r>
    </w:p>
    <w:p w:rsidR="00E854CC" w:rsidRDefault="00A8350E">
      <w:pPr>
        <w:rPr>
          <w:rFonts w:ascii="宋体" w:hAnsi="宋体"/>
          <w:sz w:val="24"/>
          <w:szCs w:val="24"/>
        </w:rPr>
      </w:pPr>
      <w:r>
        <w:rPr>
          <w:rFonts w:ascii="宋体" w:hAnsi="宋体" w:hint="eastAsia"/>
          <w:sz w:val="24"/>
          <w:szCs w:val="24"/>
        </w:rPr>
        <w:t>2）压力开关</w:t>
      </w:r>
    </w:p>
    <w:p w:rsidR="00E854CC" w:rsidRDefault="00A65CF7">
      <w:pPr>
        <w:rPr>
          <w:rFonts w:ascii="宋体" w:hAnsi="宋体"/>
          <w:sz w:val="24"/>
          <w:szCs w:val="24"/>
        </w:rPr>
      </w:pPr>
      <w:r>
        <w:rPr>
          <w:sz w:val="24"/>
        </w:rPr>
        <w:pict>
          <v:shape id="_x0000_s1039" type="#_x0000_t202" style="position:absolute;left:0;text-align:left;margin-left:377pt;margin-top:8.95pt;width:28.75pt;height:44.55pt;z-index:251662336">
            <v:textbox style="layout-flow:vertical-ideographic">
              <w:txbxContent>
                <w:p w:rsidR="00E854CC" w:rsidRDefault="00A8350E">
                  <w:pPr>
                    <w:rPr>
                      <w:b/>
                      <w:bCs/>
                    </w:rPr>
                  </w:pPr>
                  <w:r>
                    <w:rPr>
                      <w:rFonts w:hint="eastAsia"/>
                      <w:b/>
                      <w:bCs/>
                    </w:rPr>
                    <w:t>鼓风机</w:t>
                  </w:r>
                </w:p>
              </w:txbxContent>
            </v:textbox>
          </v:shape>
        </w:pict>
      </w:r>
      <w:r w:rsidR="00A8350E">
        <w:rPr>
          <w:rFonts w:ascii="宋体" w:hAnsi="宋体" w:hint="eastAsia"/>
          <w:sz w:val="24"/>
          <w:szCs w:val="24"/>
        </w:rPr>
        <w:t xml:space="preserve">3）压力表 </w:t>
      </w:r>
    </w:p>
    <w:p w:rsidR="00E854CC" w:rsidRDefault="00A8350E">
      <w:pPr>
        <w:rPr>
          <w:rFonts w:ascii="宋体" w:hAnsi="宋体"/>
          <w:sz w:val="24"/>
          <w:szCs w:val="24"/>
        </w:rPr>
      </w:pPr>
      <w:r>
        <w:rPr>
          <w:rFonts w:ascii="宋体" w:hAnsi="宋体" w:hint="eastAsia"/>
          <w:sz w:val="24"/>
          <w:szCs w:val="24"/>
        </w:rPr>
        <w:t>4）燃气减压阀</w:t>
      </w:r>
    </w:p>
    <w:p w:rsidR="00E854CC" w:rsidRDefault="00A8350E">
      <w:pPr>
        <w:rPr>
          <w:rFonts w:ascii="宋体" w:hAnsi="宋体"/>
          <w:sz w:val="24"/>
          <w:szCs w:val="24"/>
        </w:rPr>
      </w:pPr>
      <w:r>
        <w:rPr>
          <w:rFonts w:ascii="宋体" w:hAnsi="宋体" w:hint="eastAsia"/>
          <w:sz w:val="24"/>
          <w:szCs w:val="24"/>
        </w:rPr>
        <w:t>5）点火器</w:t>
      </w:r>
    </w:p>
    <w:p w:rsidR="00E854CC" w:rsidRDefault="00A8350E">
      <w:pPr>
        <w:rPr>
          <w:rFonts w:ascii="宋体" w:hAnsi="宋体"/>
          <w:sz w:val="24"/>
          <w:szCs w:val="24"/>
        </w:rPr>
      </w:pPr>
      <w:r>
        <w:rPr>
          <w:rFonts w:ascii="宋体" w:hAnsi="宋体" w:hint="eastAsia"/>
          <w:sz w:val="24"/>
          <w:szCs w:val="24"/>
        </w:rPr>
        <w:t>6）电磁阀</w:t>
      </w:r>
    </w:p>
    <w:p w:rsidR="00E854CC" w:rsidRDefault="00A8350E">
      <w:pPr>
        <w:rPr>
          <w:rFonts w:ascii="宋体" w:hAnsi="宋体"/>
          <w:sz w:val="24"/>
          <w:szCs w:val="24"/>
        </w:rPr>
      </w:pPr>
      <w:r>
        <w:rPr>
          <w:rFonts w:ascii="宋体" w:hAnsi="宋体" w:hint="eastAsia"/>
          <w:sz w:val="24"/>
          <w:szCs w:val="24"/>
        </w:rPr>
        <w:t>7）比例阀</w:t>
      </w:r>
    </w:p>
    <w:p w:rsidR="00E854CC" w:rsidRDefault="00A65CF7">
      <w:pPr>
        <w:rPr>
          <w:rFonts w:ascii="宋体" w:hAnsi="宋体"/>
          <w:sz w:val="24"/>
          <w:szCs w:val="24"/>
        </w:rPr>
      </w:pPr>
      <w:r>
        <w:rPr>
          <w:sz w:val="24"/>
        </w:rPr>
        <w:pict>
          <v:shape id="_x0000_s1030" type="#_x0000_t202" style="position:absolute;left:0;text-align:left;margin-left:279.8pt;margin-top:7.8pt;width:178.2pt;height:140.25pt;z-index:251655168">
            <v:textbox>
              <w:txbxContent>
                <w:p w:rsidR="00E854CC" w:rsidRDefault="00A8350E">
                  <w:r>
                    <w:rPr>
                      <w:rFonts w:hint="eastAsia"/>
                      <w:noProof/>
                    </w:rPr>
                    <w:drawing>
                      <wp:inline distT="0" distB="0" distL="114300" distR="114300">
                        <wp:extent cx="2040890" cy="1607185"/>
                        <wp:effectExtent l="0" t="0" r="16510" b="12065"/>
                        <wp:docPr id="6" name="图片 6" descr="76028102017876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60281020178767469"/>
                                <pic:cNvPicPr>
                                  <a:picLocks noChangeAspect="1"/>
                                </pic:cNvPicPr>
                              </pic:nvPicPr>
                              <pic:blipFill>
                                <a:blip r:embed="rId14"/>
                                <a:stretch>
                                  <a:fillRect/>
                                </a:stretch>
                              </pic:blipFill>
                              <pic:spPr>
                                <a:xfrm>
                                  <a:off x="0" y="0"/>
                                  <a:ext cx="2040890" cy="1607185"/>
                                </a:xfrm>
                                <a:prstGeom prst="rect">
                                  <a:avLst/>
                                </a:prstGeom>
                              </pic:spPr>
                            </pic:pic>
                          </a:graphicData>
                        </a:graphic>
                      </wp:inline>
                    </w:drawing>
                  </w:r>
                </w:p>
              </w:txbxContent>
            </v:textbox>
          </v:shape>
        </w:pict>
      </w:r>
      <w:r w:rsidR="00A8350E">
        <w:rPr>
          <w:rFonts w:ascii="宋体" w:hAnsi="宋体" w:hint="eastAsia"/>
          <w:sz w:val="24"/>
          <w:szCs w:val="24"/>
        </w:rPr>
        <w:t>8）点火控制器</w:t>
      </w:r>
    </w:p>
    <w:p w:rsidR="00E854CC" w:rsidRDefault="00A8350E">
      <w:pPr>
        <w:rPr>
          <w:rFonts w:ascii="宋体" w:hAnsi="宋体"/>
          <w:sz w:val="24"/>
          <w:szCs w:val="24"/>
        </w:rPr>
      </w:pPr>
      <w:r>
        <w:rPr>
          <w:rFonts w:ascii="宋体" w:hAnsi="宋体" w:hint="eastAsia"/>
          <w:sz w:val="24"/>
          <w:szCs w:val="24"/>
        </w:rPr>
        <w:t>9）鼓风机</w:t>
      </w:r>
    </w:p>
    <w:p w:rsidR="00E854CC" w:rsidRDefault="00E854CC">
      <w:pPr>
        <w:jc w:val="center"/>
        <w:rPr>
          <w:rFonts w:ascii="宋体" w:hAnsi="宋体"/>
          <w:b/>
          <w:sz w:val="32"/>
          <w:szCs w:val="32"/>
        </w:rPr>
      </w:pPr>
    </w:p>
    <w:p w:rsidR="00E854CC" w:rsidRDefault="00E854CC">
      <w:pPr>
        <w:ind w:firstLineChars="50" w:firstLine="120"/>
        <w:rPr>
          <w:rFonts w:asciiTheme="majorEastAsia" w:eastAsiaTheme="majorEastAsia" w:hAnsiTheme="majorEastAsia"/>
          <w:sz w:val="24"/>
          <w:szCs w:val="24"/>
        </w:rPr>
      </w:pPr>
    </w:p>
    <w:p w:rsidR="00E854CC" w:rsidRDefault="00E854CC">
      <w:pPr>
        <w:ind w:firstLineChars="50" w:firstLine="120"/>
        <w:rPr>
          <w:rFonts w:asciiTheme="majorEastAsia" w:eastAsiaTheme="majorEastAsia" w:hAnsiTheme="majorEastAsia"/>
          <w:sz w:val="24"/>
          <w:szCs w:val="24"/>
        </w:rPr>
      </w:pPr>
    </w:p>
    <w:p w:rsidR="00E854CC" w:rsidRDefault="00E854CC">
      <w:pPr>
        <w:ind w:firstLineChars="50" w:firstLine="120"/>
        <w:rPr>
          <w:rFonts w:asciiTheme="majorEastAsia" w:eastAsiaTheme="majorEastAsia" w:hAnsiTheme="majorEastAsia"/>
          <w:sz w:val="24"/>
          <w:szCs w:val="24"/>
        </w:rPr>
      </w:pPr>
    </w:p>
    <w:p w:rsidR="00E854CC" w:rsidRDefault="00E854CC">
      <w:pPr>
        <w:ind w:firstLineChars="50" w:firstLine="120"/>
        <w:rPr>
          <w:rFonts w:asciiTheme="majorEastAsia" w:eastAsiaTheme="majorEastAsia" w:hAnsiTheme="majorEastAsia"/>
          <w:sz w:val="24"/>
          <w:szCs w:val="24"/>
        </w:rPr>
      </w:pPr>
    </w:p>
    <w:p w:rsidR="00E854CC" w:rsidRDefault="00E854CC">
      <w:pPr>
        <w:ind w:firstLineChars="50" w:firstLine="120"/>
        <w:rPr>
          <w:rFonts w:asciiTheme="majorEastAsia" w:eastAsiaTheme="majorEastAsia" w:hAnsiTheme="majorEastAsia"/>
          <w:sz w:val="24"/>
          <w:szCs w:val="24"/>
        </w:rPr>
      </w:pPr>
    </w:p>
    <w:p w:rsidR="00E854CC" w:rsidRDefault="00E854CC" w:rsidP="004721B7">
      <w:pPr>
        <w:ind w:firstLineChars="50" w:firstLine="120"/>
        <w:rPr>
          <w:rFonts w:asciiTheme="majorEastAsia" w:eastAsiaTheme="majorEastAsia" w:hAnsiTheme="majorEastAsia"/>
          <w:sz w:val="24"/>
          <w:szCs w:val="24"/>
        </w:rPr>
      </w:pPr>
    </w:p>
    <w:p w:rsidR="00E854CC" w:rsidRDefault="00E854CC">
      <w:pPr>
        <w:ind w:firstLineChars="50" w:firstLine="120"/>
        <w:rPr>
          <w:rFonts w:asciiTheme="majorEastAsia" w:eastAsiaTheme="majorEastAsia" w:hAnsiTheme="majorEastAsia"/>
          <w:sz w:val="24"/>
          <w:szCs w:val="24"/>
        </w:rPr>
      </w:pPr>
    </w:p>
    <w:p w:rsidR="00E854CC" w:rsidRDefault="00E854CC">
      <w:pPr>
        <w:ind w:firstLineChars="50" w:firstLine="120"/>
        <w:rPr>
          <w:rFonts w:asciiTheme="majorEastAsia" w:eastAsiaTheme="majorEastAsia" w:hAnsiTheme="majorEastAsia"/>
          <w:sz w:val="24"/>
          <w:szCs w:val="24"/>
        </w:rPr>
      </w:pPr>
    </w:p>
    <w:p w:rsidR="004721B7" w:rsidRDefault="006B0729">
      <w:pPr>
        <w:ind w:firstLineChars="50" w:firstLine="120"/>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64384" behindDoc="0" locked="0" layoutInCell="1" allowOverlap="1">
            <wp:simplePos x="0" y="0"/>
            <wp:positionH relativeFrom="column">
              <wp:posOffset>3299460</wp:posOffset>
            </wp:positionH>
            <wp:positionV relativeFrom="paragraph">
              <wp:posOffset>40640</wp:posOffset>
            </wp:positionV>
            <wp:extent cx="2670810" cy="1341120"/>
            <wp:effectExtent l="19050" t="0" r="0" b="0"/>
            <wp:wrapSquare wrapText="bothSides"/>
            <wp:docPr id="21" name="图片 1" descr="47043654490065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70436544900651105"/>
                    <pic:cNvPicPr>
                      <a:picLocks noChangeAspect="1"/>
                    </pic:cNvPicPr>
                  </pic:nvPicPr>
                  <pic:blipFill>
                    <a:blip r:embed="rId15"/>
                    <a:stretch>
                      <a:fillRect/>
                    </a:stretch>
                  </pic:blipFill>
                  <pic:spPr>
                    <a:xfrm>
                      <a:off x="0" y="0"/>
                      <a:ext cx="2670810" cy="1341120"/>
                    </a:xfrm>
                    <a:prstGeom prst="rect">
                      <a:avLst/>
                    </a:prstGeom>
                  </pic:spPr>
                </pic:pic>
              </a:graphicData>
            </a:graphic>
          </wp:anchor>
        </w:drawing>
      </w:r>
    </w:p>
    <w:p w:rsidR="00E854CC" w:rsidRDefault="00A8350E">
      <w:pPr>
        <w:ind w:firstLineChars="50" w:firstLine="120"/>
        <w:rPr>
          <w:rFonts w:ascii="黑体" w:eastAsia="黑体"/>
          <w:sz w:val="24"/>
          <w:szCs w:val="24"/>
        </w:rPr>
      </w:pPr>
      <w:r>
        <w:rPr>
          <w:rFonts w:asciiTheme="majorEastAsia" w:eastAsiaTheme="majorEastAsia" w:hAnsiTheme="majorEastAsia" w:hint="eastAsia"/>
          <w:sz w:val="24"/>
          <w:szCs w:val="24"/>
        </w:rPr>
        <w:t>2）碳化硅石墨保护套</w:t>
      </w:r>
    </w:p>
    <w:p w:rsidR="004721B7" w:rsidRDefault="004721B7" w:rsidP="004721B7">
      <w:r>
        <w:rPr>
          <w:rFonts w:hint="eastAsia"/>
        </w:rPr>
        <w:t xml:space="preserve">   </w:t>
      </w:r>
      <w:r w:rsidR="005A69B2">
        <w:rPr>
          <w:rFonts w:hint="eastAsia"/>
        </w:rPr>
        <w:t xml:space="preserve"> </w:t>
      </w:r>
      <w:r>
        <w:rPr>
          <w:rFonts w:hint="eastAsia"/>
        </w:rPr>
        <w:t xml:space="preserve"> </w:t>
      </w:r>
      <w:r>
        <w:rPr>
          <w:rFonts w:hint="eastAsia"/>
        </w:rPr>
        <w:t>内径：</w:t>
      </w:r>
      <w:r>
        <w:rPr>
          <w:rFonts w:hint="eastAsia"/>
        </w:rPr>
        <w:t>16.5mm</w:t>
      </w:r>
    </w:p>
    <w:p w:rsidR="004721B7" w:rsidRDefault="004721B7" w:rsidP="004721B7">
      <w:r>
        <w:rPr>
          <w:rFonts w:hint="eastAsia"/>
        </w:rPr>
        <w:t xml:space="preserve">   </w:t>
      </w:r>
      <w:r w:rsidR="005A69B2">
        <w:rPr>
          <w:rFonts w:hint="eastAsia"/>
        </w:rPr>
        <w:t xml:space="preserve"> </w:t>
      </w:r>
      <w:r>
        <w:rPr>
          <w:rFonts w:hint="eastAsia"/>
        </w:rPr>
        <w:t xml:space="preserve"> </w:t>
      </w:r>
      <w:r>
        <w:rPr>
          <w:rFonts w:hint="eastAsia"/>
        </w:rPr>
        <w:t>外径：</w:t>
      </w:r>
      <w:r>
        <w:rPr>
          <w:rFonts w:hint="eastAsia"/>
        </w:rPr>
        <w:t>28.5mm</w:t>
      </w:r>
    </w:p>
    <w:p w:rsidR="004721B7" w:rsidRDefault="004721B7" w:rsidP="004721B7">
      <w:r>
        <w:rPr>
          <w:rFonts w:hint="eastAsia"/>
        </w:rPr>
        <w:t xml:space="preserve">   </w:t>
      </w:r>
      <w:r w:rsidR="005A69B2">
        <w:rPr>
          <w:rFonts w:hint="eastAsia"/>
        </w:rPr>
        <w:t xml:space="preserve"> </w:t>
      </w:r>
      <w:r>
        <w:rPr>
          <w:rFonts w:hint="eastAsia"/>
        </w:rPr>
        <w:t xml:space="preserve"> </w:t>
      </w:r>
      <w:r>
        <w:rPr>
          <w:rFonts w:hint="eastAsia"/>
        </w:rPr>
        <w:t>法兰外径：</w:t>
      </w:r>
      <w:r>
        <w:rPr>
          <w:rFonts w:hint="eastAsia"/>
        </w:rPr>
        <w:t>58mm</w:t>
      </w:r>
    </w:p>
    <w:p w:rsidR="004721B7" w:rsidRDefault="004721B7" w:rsidP="004721B7">
      <w:r>
        <w:rPr>
          <w:rFonts w:hint="eastAsia"/>
        </w:rPr>
        <w:t xml:space="preserve">    </w:t>
      </w:r>
      <w:r w:rsidR="005A69B2">
        <w:rPr>
          <w:rFonts w:hint="eastAsia"/>
        </w:rPr>
        <w:t xml:space="preserve"> </w:t>
      </w:r>
      <w:r>
        <w:rPr>
          <w:rFonts w:hint="eastAsia"/>
        </w:rPr>
        <w:t>总长度：</w:t>
      </w:r>
      <w:r>
        <w:rPr>
          <w:rFonts w:hint="eastAsia"/>
        </w:rPr>
        <w:t>500mm</w:t>
      </w:r>
    </w:p>
    <w:p w:rsidR="00E854CC" w:rsidRDefault="00E854CC">
      <w:pPr>
        <w:jc w:val="center"/>
        <w:rPr>
          <w:rFonts w:asciiTheme="majorEastAsia" w:eastAsiaTheme="majorEastAsia" w:hAnsiTheme="majorEastAsia"/>
          <w:b/>
          <w:sz w:val="28"/>
          <w:szCs w:val="28"/>
        </w:rPr>
      </w:pPr>
    </w:p>
    <w:p w:rsidR="004721B7" w:rsidRDefault="004721B7">
      <w:pPr>
        <w:ind w:firstLineChars="50" w:firstLine="120"/>
        <w:rPr>
          <w:rFonts w:asciiTheme="majorEastAsia" w:eastAsiaTheme="majorEastAsia" w:hAnsiTheme="majorEastAsia"/>
          <w:sz w:val="24"/>
          <w:szCs w:val="24"/>
        </w:rPr>
      </w:pPr>
    </w:p>
    <w:p w:rsidR="004721B7" w:rsidRDefault="004721B7">
      <w:pPr>
        <w:ind w:firstLineChars="50" w:firstLine="120"/>
        <w:rPr>
          <w:rFonts w:asciiTheme="majorEastAsia" w:eastAsiaTheme="majorEastAsia" w:hAnsiTheme="majorEastAsia"/>
          <w:sz w:val="24"/>
          <w:szCs w:val="24"/>
        </w:rPr>
      </w:pPr>
    </w:p>
    <w:p w:rsidR="00120DA4" w:rsidRDefault="00120DA4">
      <w:pPr>
        <w:ind w:firstLineChars="50" w:firstLine="120"/>
        <w:rPr>
          <w:rFonts w:asciiTheme="majorEastAsia" w:eastAsiaTheme="majorEastAsia" w:hAnsiTheme="majorEastAsia"/>
          <w:sz w:val="24"/>
          <w:szCs w:val="24"/>
        </w:rPr>
      </w:pPr>
    </w:p>
    <w:p w:rsidR="00120DA4" w:rsidRDefault="006B0729">
      <w:pPr>
        <w:ind w:firstLineChars="50" w:firstLine="120"/>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65408" behindDoc="0" locked="0" layoutInCell="1" allowOverlap="1">
            <wp:simplePos x="0" y="0"/>
            <wp:positionH relativeFrom="column">
              <wp:posOffset>3345180</wp:posOffset>
            </wp:positionH>
            <wp:positionV relativeFrom="paragraph">
              <wp:posOffset>63500</wp:posOffset>
            </wp:positionV>
            <wp:extent cx="2693670" cy="1607820"/>
            <wp:effectExtent l="19050" t="0" r="0" b="0"/>
            <wp:wrapSquare wrapText="bothSides"/>
            <wp:docPr id="22" name="图片 2" descr="78533922773853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85339227738537737"/>
                    <pic:cNvPicPr>
                      <a:picLocks noChangeAspect="1"/>
                    </pic:cNvPicPr>
                  </pic:nvPicPr>
                  <pic:blipFill>
                    <a:blip r:embed="rId16"/>
                    <a:stretch>
                      <a:fillRect/>
                    </a:stretch>
                  </pic:blipFill>
                  <pic:spPr>
                    <a:xfrm>
                      <a:off x="0" y="0"/>
                      <a:ext cx="2693670" cy="1607820"/>
                    </a:xfrm>
                    <a:prstGeom prst="rect">
                      <a:avLst/>
                    </a:prstGeom>
                  </pic:spPr>
                </pic:pic>
              </a:graphicData>
            </a:graphic>
          </wp:anchor>
        </w:drawing>
      </w:r>
    </w:p>
    <w:p w:rsidR="004721B7" w:rsidRDefault="004721B7">
      <w:pPr>
        <w:ind w:firstLineChars="50" w:firstLine="120"/>
        <w:rPr>
          <w:rFonts w:asciiTheme="majorEastAsia" w:eastAsiaTheme="majorEastAsia" w:hAnsiTheme="majorEastAsia"/>
          <w:sz w:val="24"/>
          <w:szCs w:val="24"/>
        </w:rPr>
      </w:pPr>
    </w:p>
    <w:p w:rsidR="00E854CC" w:rsidRDefault="00A8350E">
      <w:pPr>
        <w:ind w:firstLineChars="50" w:firstLine="120"/>
        <w:rPr>
          <w:rFonts w:asciiTheme="majorEastAsia" w:eastAsiaTheme="majorEastAsia" w:hAnsiTheme="majorEastAsia"/>
          <w:b/>
          <w:sz w:val="24"/>
          <w:szCs w:val="24"/>
        </w:rPr>
      </w:pPr>
      <w:r>
        <w:rPr>
          <w:rFonts w:asciiTheme="majorEastAsia" w:eastAsiaTheme="majorEastAsia" w:hAnsiTheme="majorEastAsia" w:hint="eastAsia"/>
          <w:sz w:val="24"/>
          <w:szCs w:val="24"/>
        </w:rPr>
        <w:t>3）</w:t>
      </w:r>
      <w:proofErr w:type="gramStart"/>
      <w:r>
        <w:rPr>
          <w:rFonts w:asciiTheme="majorEastAsia" w:eastAsiaTheme="majorEastAsia" w:hAnsiTheme="majorEastAsia" w:hint="eastAsia"/>
          <w:sz w:val="24"/>
          <w:szCs w:val="24"/>
        </w:rPr>
        <w:t>探温针</w:t>
      </w:r>
      <w:proofErr w:type="gramEnd"/>
      <w:r>
        <w:rPr>
          <w:rFonts w:asciiTheme="majorEastAsia" w:eastAsiaTheme="majorEastAsia" w:hAnsiTheme="majorEastAsia" w:hint="eastAsia"/>
          <w:sz w:val="24"/>
          <w:szCs w:val="24"/>
        </w:rPr>
        <w:t>，不锈钢制热电偶（L形，精度±3℃）</w:t>
      </w:r>
    </w:p>
    <w:p w:rsidR="004721B7" w:rsidRDefault="004721B7" w:rsidP="004721B7">
      <w:r>
        <w:rPr>
          <w:rFonts w:hint="eastAsia"/>
        </w:rPr>
        <w:t xml:space="preserve">    </w:t>
      </w:r>
      <w:r>
        <w:rPr>
          <w:rFonts w:hint="eastAsia"/>
        </w:rPr>
        <w:t>直径：</w:t>
      </w:r>
      <w:r>
        <w:rPr>
          <w:rFonts w:hint="eastAsia"/>
        </w:rPr>
        <w:t>150mm</w:t>
      </w:r>
    </w:p>
    <w:p w:rsidR="004721B7" w:rsidRDefault="004721B7" w:rsidP="004721B7">
      <w:r>
        <w:rPr>
          <w:rFonts w:hint="eastAsia"/>
        </w:rPr>
        <w:t xml:space="preserve">   </w:t>
      </w:r>
      <w:r w:rsidR="005A69B2">
        <w:rPr>
          <w:rFonts w:hint="eastAsia"/>
        </w:rPr>
        <w:t xml:space="preserve"> </w:t>
      </w:r>
      <w:r>
        <w:rPr>
          <w:rFonts w:hint="eastAsia"/>
        </w:rPr>
        <w:t>接线段长度：</w:t>
      </w:r>
      <w:r>
        <w:rPr>
          <w:rFonts w:hint="eastAsia"/>
        </w:rPr>
        <w:t>680mm</w:t>
      </w:r>
    </w:p>
    <w:p w:rsidR="004721B7" w:rsidRDefault="004721B7" w:rsidP="004721B7">
      <w:r>
        <w:rPr>
          <w:rFonts w:hint="eastAsia"/>
        </w:rPr>
        <w:t xml:space="preserve">    </w:t>
      </w:r>
      <w:proofErr w:type="gramStart"/>
      <w:r>
        <w:rPr>
          <w:rFonts w:hint="eastAsia"/>
        </w:rPr>
        <w:t>探温段</w:t>
      </w:r>
      <w:proofErr w:type="gramEnd"/>
      <w:r>
        <w:rPr>
          <w:rFonts w:hint="eastAsia"/>
        </w:rPr>
        <w:t>长度：</w:t>
      </w:r>
      <w:r>
        <w:rPr>
          <w:rFonts w:hint="eastAsia"/>
        </w:rPr>
        <w:t>420mm</w:t>
      </w:r>
    </w:p>
    <w:p w:rsidR="00E854CC" w:rsidRDefault="00E854CC">
      <w:pPr>
        <w:jc w:val="center"/>
        <w:rPr>
          <w:b/>
          <w:sz w:val="32"/>
          <w:szCs w:val="32"/>
        </w:rPr>
      </w:pPr>
    </w:p>
    <w:p w:rsidR="00E854CC" w:rsidRDefault="00E854CC">
      <w:pPr>
        <w:jc w:val="center"/>
        <w:rPr>
          <w:rFonts w:ascii="黑体" w:eastAsia="黑体"/>
          <w:color w:val="FF6600"/>
          <w:sz w:val="28"/>
          <w:szCs w:val="28"/>
        </w:rPr>
      </w:pPr>
    </w:p>
    <w:p w:rsidR="005A69B2" w:rsidRDefault="005A69B2">
      <w:pPr>
        <w:rPr>
          <w:rFonts w:ascii="黑体" w:eastAsia="黑体"/>
          <w:color w:val="FF6600"/>
          <w:sz w:val="28"/>
          <w:szCs w:val="28"/>
        </w:rPr>
      </w:pPr>
    </w:p>
    <w:p w:rsidR="00E854CC" w:rsidRDefault="00A8350E">
      <w:pPr>
        <w:rPr>
          <w:b/>
          <w:sz w:val="32"/>
          <w:szCs w:val="32"/>
        </w:rPr>
      </w:pPr>
      <w:r>
        <w:rPr>
          <w:rFonts w:ascii="黑体" w:eastAsia="黑体" w:hint="eastAsia"/>
          <w:color w:val="FF6600"/>
          <w:sz w:val="28"/>
          <w:szCs w:val="28"/>
        </w:rPr>
        <w:t>五、坩埚</w:t>
      </w:r>
    </w:p>
    <w:p w:rsidR="00E854CC" w:rsidRDefault="00A8350E">
      <w:pPr>
        <w:autoSpaceDE w:val="0"/>
        <w:autoSpaceDN w:val="0"/>
        <w:jc w:val="left"/>
        <w:rPr>
          <w:rFonts w:asciiTheme="majorEastAsia" w:eastAsiaTheme="majorEastAsia" w:hAnsiTheme="majorEastAsia" w:cs="宋"/>
          <w:color w:val="000000"/>
          <w:sz w:val="24"/>
          <w:szCs w:val="24"/>
        </w:rPr>
      </w:pPr>
      <w:r>
        <w:rPr>
          <w:rFonts w:asciiTheme="majorEastAsia" w:eastAsiaTheme="majorEastAsia" w:hAnsiTheme="majorEastAsia" w:cs="宋" w:hint="eastAsia"/>
          <w:b/>
          <w:color w:val="000000"/>
          <w:sz w:val="24"/>
          <w:szCs w:val="24"/>
        </w:rPr>
        <w:t>1）</w:t>
      </w:r>
      <w:r>
        <w:rPr>
          <w:rFonts w:asciiTheme="majorEastAsia" w:eastAsiaTheme="majorEastAsia" w:hAnsiTheme="majorEastAsia" w:cs="宋" w:hint="eastAsia"/>
          <w:color w:val="000000"/>
          <w:sz w:val="24"/>
          <w:szCs w:val="24"/>
        </w:rPr>
        <w:t>采用碳化硅石墨坩埚，坩埚为单胆带嘴结构</w:t>
      </w:r>
    </w:p>
    <w:p w:rsidR="004721B7" w:rsidRDefault="004721B7" w:rsidP="004721B7">
      <w:r>
        <w:rPr>
          <w:rFonts w:asciiTheme="majorEastAsia" w:eastAsiaTheme="majorEastAsia" w:hAnsiTheme="majorEastAsia" w:cs="宋" w:hint="eastAsia"/>
          <w:noProof/>
          <w:color w:val="000000"/>
          <w:sz w:val="28"/>
          <w:szCs w:val="28"/>
        </w:rPr>
        <w:drawing>
          <wp:anchor distT="0" distB="0" distL="114300" distR="114300" simplePos="0" relativeHeight="251663360" behindDoc="0" locked="0" layoutInCell="1" allowOverlap="1">
            <wp:simplePos x="0" y="0"/>
            <wp:positionH relativeFrom="column">
              <wp:posOffset>2011680</wp:posOffset>
            </wp:positionH>
            <wp:positionV relativeFrom="paragraph">
              <wp:posOffset>177800</wp:posOffset>
            </wp:positionV>
            <wp:extent cx="2609850" cy="2316480"/>
            <wp:effectExtent l="19050" t="0" r="0" b="0"/>
            <wp:wrapSquare wrapText="bothSides"/>
            <wp:docPr id="5" name="图片 5" descr="87525496435048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75254964350480517"/>
                    <pic:cNvPicPr>
                      <a:picLocks noChangeAspect="1"/>
                    </pic:cNvPicPr>
                  </pic:nvPicPr>
                  <pic:blipFill>
                    <a:blip r:embed="rId17"/>
                    <a:stretch>
                      <a:fillRect/>
                    </a:stretch>
                  </pic:blipFill>
                  <pic:spPr>
                    <a:xfrm>
                      <a:off x="0" y="0"/>
                      <a:ext cx="2609850" cy="2316480"/>
                    </a:xfrm>
                    <a:prstGeom prst="rect">
                      <a:avLst/>
                    </a:prstGeom>
                  </pic:spPr>
                </pic:pic>
              </a:graphicData>
            </a:graphic>
          </wp:anchor>
        </w:drawing>
      </w:r>
      <w:r w:rsidR="00A8350E">
        <w:rPr>
          <w:rFonts w:asciiTheme="majorEastAsia" w:eastAsiaTheme="majorEastAsia" w:hAnsiTheme="majorEastAsia" w:cs="宋" w:hint="eastAsia"/>
          <w:color w:val="000000"/>
          <w:sz w:val="28"/>
          <w:szCs w:val="28"/>
        </w:rPr>
        <w:t xml:space="preserve">   </w:t>
      </w:r>
      <w:r>
        <w:rPr>
          <w:rFonts w:hint="eastAsia"/>
        </w:rPr>
        <w:t>外径：</w:t>
      </w:r>
      <w:r w:rsidR="003C6262">
        <w:rPr>
          <w:rFonts w:hint="eastAsia"/>
        </w:rPr>
        <w:t>880</w:t>
      </w:r>
      <w:r>
        <w:rPr>
          <w:rFonts w:hint="eastAsia"/>
        </w:rPr>
        <w:t>mm</w:t>
      </w:r>
    </w:p>
    <w:p w:rsidR="004721B7" w:rsidRDefault="004721B7" w:rsidP="004721B7">
      <w:r>
        <w:rPr>
          <w:rFonts w:hint="eastAsia"/>
        </w:rPr>
        <w:t xml:space="preserve">    </w:t>
      </w:r>
      <w:r>
        <w:rPr>
          <w:rFonts w:hint="eastAsia"/>
        </w:rPr>
        <w:t>内径：</w:t>
      </w:r>
      <w:r w:rsidR="004E6E7B">
        <w:t>78</w:t>
      </w:r>
      <w:r w:rsidR="003C6262">
        <w:rPr>
          <w:rFonts w:hint="eastAsia"/>
        </w:rPr>
        <w:t>0</w:t>
      </w:r>
      <w:r>
        <w:rPr>
          <w:rFonts w:hint="eastAsia"/>
        </w:rPr>
        <w:t>mm</w:t>
      </w:r>
    </w:p>
    <w:p w:rsidR="004721B7" w:rsidRDefault="004721B7" w:rsidP="004721B7">
      <w:r>
        <w:rPr>
          <w:rFonts w:hint="eastAsia"/>
        </w:rPr>
        <w:t xml:space="preserve">    </w:t>
      </w:r>
      <w:r>
        <w:rPr>
          <w:rFonts w:hint="eastAsia"/>
        </w:rPr>
        <w:t>高度：</w:t>
      </w:r>
      <w:r w:rsidR="003C6262">
        <w:rPr>
          <w:rFonts w:hint="eastAsia"/>
        </w:rPr>
        <w:t>1</w:t>
      </w:r>
      <w:r w:rsidR="00120DA4">
        <w:rPr>
          <w:rFonts w:hint="eastAsia"/>
        </w:rPr>
        <w:t>00</w:t>
      </w:r>
      <w:r w:rsidR="003C6262">
        <w:rPr>
          <w:rFonts w:hint="eastAsia"/>
        </w:rPr>
        <w:t>0</w:t>
      </w:r>
      <w:r>
        <w:rPr>
          <w:rFonts w:hint="eastAsia"/>
        </w:rPr>
        <w:t>mm</w:t>
      </w:r>
    </w:p>
    <w:p w:rsidR="004721B7" w:rsidRDefault="004721B7" w:rsidP="004721B7">
      <w:r>
        <w:rPr>
          <w:rFonts w:hint="eastAsia"/>
        </w:rPr>
        <w:t xml:space="preserve">    </w:t>
      </w:r>
      <w:r>
        <w:rPr>
          <w:rFonts w:hint="eastAsia"/>
        </w:rPr>
        <w:t>嘴长：</w:t>
      </w:r>
      <w:r>
        <w:rPr>
          <w:rFonts w:hint="eastAsia"/>
        </w:rPr>
        <w:t>250mm</w:t>
      </w:r>
    </w:p>
    <w:p w:rsidR="00E854CC" w:rsidRDefault="004721B7" w:rsidP="004721B7">
      <w:pPr>
        <w:autoSpaceDE w:val="0"/>
        <w:autoSpaceDN w:val="0"/>
        <w:jc w:val="left"/>
        <w:rPr>
          <w:rFonts w:asciiTheme="majorEastAsia" w:eastAsiaTheme="majorEastAsia" w:hAnsiTheme="majorEastAsia" w:cs="宋"/>
          <w:color w:val="000000"/>
          <w:sz w:val="28"/>
          <w:szCs w:val="28"/>
        </w:rPr>
      </w:pPr>
      <w:r>
        <w:rPr>
          <w:rFonts w:hint="eastAsia"/>
        </w:rPr>
        <w:t xml:space="preserve">    </w:t>
      </w:r>
      <w:r>
        <w:rPr>
          <w:rFonts w:hint="eastAsia"/>
        </w:rPr>
        <w:t>嘴厚：</w:t>
      </w:r>
      <w:r>
        <w:rPr>
          <w:rFonts w:hint="eastAsia"/>
        </w:rPr>
        <w:t>40mm</w:t>
      </w:r>
      <w:r w:rsidR="00A8350E">
        <w:rPr>
          <w:rFonts w:asciiTheme="majorEastAsia" w:eastAsiaTheme="majorEastAsia" w:hAnsiTheme="majorEastAsia" w:cs="宋" w:hint="eastAsia"/>
          <w:color w:val="000000"/>
          <w:sz w:val="28"/>
          <w:szCs w:val="28"/>
        </w:rPr>
        <w:t xml:space="preserve">              </w:t>
      </w:r>
    </w:p>
    <w:p w:rsidR="004721B7" w:rsidRDefault="004721B7">
      <w:pPr>
        <w:autoSpaceDE w:val="0"/>
        <w:autoSpaceDN w:val="0"/>
        <w:jc w:val="left"/>
        <w:rPr>
          <w:rFonts w:asciiTheme="majorEastAsia" w:eastAsiaTheme="majorEastAsia" w:hAnsiTheme="majorEastAsia" w:cs="宋"/>
          <w:color w:val="000000"/>
          <w:sz w:val="24"/>
          <w:szCs w:val="24"/>
        </w:rPr>
      </w:pPr>
    </w:p>
    <w:p w:rsidR="004721B7" w:rsidRDefault="004721B7">
      <w:pPr>
        <w:autoSpaceDE w:val="0"/>
        <w:autoSpaceDN w:val="0"/>
        <w:jc w:val="left"/>
        <w:rPr>
          <w:rFonts w:asciiTheme="majorEastAsia" w:eastAsiaTheme="majorEastAsia" w:hAnsiTheme="majorEastAsia" w:cs="宋"/>
          <w:color w:val="000000"/>
          <w:sz w:val="24"/>
          <w:szCs w:val="24"/>
        </w:rPr>
      </w:pPr>
    </w:p>
    <w:p w:rsidR="004721B7" w:rsidRDefault="004721B7">
      <w:pPr>
        <w:autoSpaceDE w:val="0"/>
        <w:autoSpaceDN w:val="0"/>
        <w:jc w:val="left"/>
        <w:rPr>
          <w:rFonts w:asciiTheme="majorEastAsia" w:eastAsiaTheme="majorEastAsia" w:hAnsiTheme="majorEastAsia" w:cs="宋"/>
          <w:color w:val="000000"/>
          <w:sz w:val="24"/>
          <w:szCs w:val="24"/>
        </w:rPr>
      </w:pPr>
    </w:p>
    <w:p w:rsidR="004721B7" w:rsidRDefault="004721B7">
      <w:pPr>
        <w:autoSpaceDE w:val="0"/>
        <w:autoSpaceDN w:val="0"/>
        <w:jc w:val="left"/>
        <w:rPr>
          <w:rFonts w:asciiTheme="majorEastAsia" w:eastAsiaTheme="majorEastAsia" w:hAnsiTheme="majorEastAsia" w:cs="宋"/>
          <w:color w:val="000000"/>
          <w:sz w:val="24"/>
          <w:szCs w:val="24"/>
        </w:rPr>
      </w:pPr>
    </w:p>
    <w:p w:rsidR="004721B7" w:rsidRDefault="004721B7">
      <w:pPr>
        <w:autoSpaceDE w:val="0"/>
        <w:autoSpaceDN w:val="0"/>
        <w:jc w:val="left"/>
        <w:rPr>
          <w:rFonts w:asciiTheme="majorEastAsia" w:eastAsiaTheme="majorEastAsia" w:hAnsiTheme="majorEastAsia" w:cs="宋"/>
          <w:color w:val="000000"/>
          <w:sz w:val="24"/>
          <w:szCs w:val="24"/>
        </w:rPr>
      </w:pPr>
    </w:p>
    <w:p w:rsidR="004721B7" w:rsidRDefault="004721B7">
      <w:pPr>
        <w:autoSpaceDE w:val="0"/>
        <w:autoSpaceDN w:val="0"/>
        <w:jc w:val="left"/>
        <w:rPr>
          <w:rFonts w:asciiTheme="majorEastAsia" w:eastAsiaTheme="majorEastAsia" w:hAnsiTheme="majorEastAsia" w:cs="宋"/>
          <w:color w:val="000000"/>
          <w:sz w:val="24"/>
          <w:szCs w:val="24"/>
        </w:rPr>
      </w:pPr>
    </w:p>
    <w:p w:rsidR="004721B7" w:rsidRDefault="004721B7">
      <w:pPr>
        <w:autoSpaceDE w:val="0"/>
        <w:autoSpaceDN w:val="0"/>
        <w:jc w:val="left"/>
        <w:rPr>
          <w:rFonts w:asciiTheme="majorEastAsia" w:eastAsiaTheme="majorEastAsia" w:hAnsiTheme="majorEastAsia" w:cs="宋"/>
          <w:color w:val="000000"/>
          <w:sz w:val="24"/>
          <w:szCs w:val="24"/>
        </w:rPr>
      </w:pPr>
    </w:p>
    <w:p w:rsidR="004721B7" w:rsidRDefault="004721B7">
      <w:pPr>
        <w:autoSpaceDE w:val="0"/>
        <w:autoSpaceDN w:val="0"/>
        <w:jc w:val="left"/>
        <w:rPr>
          <w:rFonts w:asciiTheme="majorEastAsia" w:eastAsiaTheme="majorEastAsia" w:hAnsiTheme="majorEastAsia" w:cs="宋"/>
          <w:color w:val="000000"/>
          <w:sz w:val="24"/>
          <w:szCs w:val="24"/>
        </w:rPr>
      </w:pPr>
    </w:p>
    <w:p w:rsidR="004721B7" w:rsidRDefault="004721B7">
      <w:pPr>
        <w:autoSpaceDE w:val="0"/>
        <w:autoSpaceDN w:val="0"/>
        <w:jc w:val="left"/>
        <w:rPr>
          <w:rFonts w:asciiTheme="majorEastAsia" w:eastAsiaTheme="majorEastAsia" w:hAnsiTheme="majorEastAsia" w:cs="宋"/>
          <w:color w:val="000000"/>
          <w:sz w:val="24"/>
          <w:szCs w:val="24"/>
        </w:rPr>
      </w:pPr>
    </w:p>
    <w:p w:rsidR="004721B7" w:rsidRDefault="004721B7">
      <w:pPr>
        <w:autoSpaceDE w:val="0"/>
        <w:autoSpaceDN w:val="0"/>
        <w:jc w:val="left"/>
        <w:rPr>
          <w:rFonts w:asciiTheme="majorEastAsia" w:eastAsiaTheme="majorEastAsia" w:hAnsiTheme="majorEastAsia" w:cs="宋"/>
          <w:color w:val="000000"/>
          <w:sz w:val="24"/>
          <w:szCs w:val="24"/>
        </w:rPr>
      </w:pPr>
    </w:p>
    <w:p w:rsidR="00E854CC" w:rsidRDefault="005A69B2">
      <w:pPr>
        <w:autoSpaceDE w:val="0"/>
        <w:autoSpaceDN w:val="0"/>
        <w:jc w:val="left"/>
        <w:rPr>
          <w:rFonts w:asciiTheme="majorEastAsia" w:eastAsiaTheme="majorEastAsia" w:hAnsiTheme="majorEastAsia" w:cs="宋"/>
          <w:color w:val="000000"/>
          <w:sz w:val="24"/>
          <w:szCs w:val="24"/>
        </w:rPr>
      </w:pPr>
      <w:r>
        <w:rPr>
          <w:rFonts w:asciiTheme="majorEastAsia" w:eastAsiaTheme="majorEastAsia" w:hAnsiTheme="majorEastAsia" w:cs="宋" w:hint="eastAsia"/>
          <w:color w:val="000000"/>
          <w:sz w:val="24"/>
          <w:szCs w:val="24"/>
        </w:rPr>
        <w:t xml:space="preserve"> </w:t>
      </w:r>
      <w:r w:rsidR="00A8350E">
        <w:rPr>
          <w:rFonts w:asciiTheme="majorEastAsia" w:eastAsiaTheme="majorEastAsia" w:hAnsiTheme="majorEastAsia" w:cs="宋" w:hint="eastAsia"/>
          <w:color w:val="000000"/>
          <w:sz w:val="24"/>
          <w:szCs w:val="24"/>
        </w:rPr>
        <w:t>2）坩埚正确使用方法：</w:t>
      </w:r>
    </w:p>
    <w:p w:rsidR="00E854CC" w:rsidRDefault="00A8350E">
      <w:pPr>
        <w:autoSpaceDE w:val="0"/>
        <w:autoSpaceDN w:val="0"/>
        <w:ind w:leftChars="67" w:left="141"/>
        <w:jc w:val="left"/>
        <w:rPr>
          <w:rFonts w:asciiTheme="majorEastAsia" w:eastAsiaTheme="majorEastAsia" w:hAnsiTheme="majorEastAsia" w:cs="Calibri"/>
          <w:color w:val="000000"/>
          <w:sz w:val="24"/>
          <w:szCs w:val="24"/>
        </w:rPr>
      </w:pPr>
      <w:r>
        <w:rPr>
          <w:rFonts w:asciiTheme="majorEastAsia" w:eastAsiaTheme="majorEastAsia" w:hAnsiTheme="majorEastAsia" w:cs="宋" w:hint="eastAsia"/>
          <w:color w:val="000000"/>
          <w:sz w:val="24"/>
          <w:szCs w:val="24"/>
        </w:rPr>
        <w:t>1.</w:t>
      </w:r>
      <w:r>
        <w:rPr>
          <w:rFonts w:asciiTheme="majorEastAsia" w:eastAsiaTheme="majorEastAsia" w:hAnsiTheme="majorEastAsia" w:cs="Calibri" w:hint="eastAsia"/>
          <w:color w:val="000000"/>
          <w:sz w:val="24"/>
          <w:szCs w:val="24"/>
        </w:rPr>
        <w:t>新炉首次使用时需先烤坩埚（在特定高温烘烤坩埚的作用：第一阶段低温烘烤坩埚是烤干坩埚的水分，第二阶段的高温烘烤是为了使坩埚表面</w:t>
      </w:r>
      <w:proofErr w:type="gramStart"/>
      <w:r>
        <w:rPr>
          <w:rFonts w:asciiTheme="majorEastAsia" w:eastAsiaTheme="majorEastAsia" w:hAnsiTheme="majorEastAsia" w:cs="Calibri" w:hint="eastAsia"/>
          <w:color w:val="000000"/>
          <w:sz w:val="24"/>
          <w:szCs w:val="24"/>
        </w:rPr>
        <w:t>的釉成在</w:t>
      </w:r>
      <w:proofErr w:type="gramEnd"/>
      <w:r>
        <w:rPr>
          <w:rFonts w:asciiTheme="majorEastAsia" w:eastAsiaTheme="majorEastAsia" w:hAnsiTheme="majorEastAsia" w:cs="Calibri" w:hint="eastAsia"/>
          <w:color w:val="000000"/>
          <w:sz w:val="24"/>
          <w:szCs w:val="24"/>
        </w:rPr>
        <w:t>高温情况下改变物理性质，能更好的保护坩埚，提高坩埚的寿命。）</w:t>
      </w:r>
    </w:p>
    <w:p w:rsidR="00E854CC" w:rsidRDefault="00A8350E">
      <w:pPr>
        <w:autoSpaceDE w:val="0"/>
        <w:autoSpaceDN w:val="0"/>
        <w:ind w:firstLineChars="50" w:firstLine="120"/>
        <w:jc w:val="left"/>
        <w:rPr>
          <w:rFonts w:asciiTheme="majorEastAsia" w:eastAsiaTheme="majorEastAsia" w:hAnsiTheme="majorEastAsia" w:cs="Calibri"/>
          <w:color w:val="000000"/>
          <w:sz w:val="24"/>
          <w:szCs w:val="24"/>
        </w:rPr>
      </w:pPr>
      <w:r>
        <w:rPr>
          <w:rFonts w:asciiTheme="majorEastAsia" w:eastAsiaTheme="majorEastAsia" w:hAnsiTheme="majorEastAsia" w:cs="Calibri" w:hint="eastAsia"/>
          <w:color w:val="000000"/>
          <w:sz w:val="24"/>
          <w:szCs w:val="24"/>
        </w:rPr>
        <w:t>2.</w:t>
      </w:r>
      <w:r>
        <w:rPr>
          <w:rFonts w:asciiTheme="majorEastAsia" w:eastAsiaTheme="majorEastAsia" w:hAnsiTheme="majorEastAsia" w:cs="宋" w:hint="eastAsia"/>
          <w:color w:val="000000"/>
          <w:sz w:val="24"/>
          <w:szCs w:val="24"/>
        </w:rPr>
        <w:t>首次使用坩埚内壁可涂抹被覆剂（起到不粘铝液的作用）</w:t>
      </w:r>
    </w:p>
    <w:p w:rsidR="00E854CC" w:rsidRDefault="00A8350E" w:rsidP="00C9766B">
      <w:pPr>
        <w:autoSpaceDE w:val="0"/>
        <w:autoSpaceDN w:val="0"/>
        <w:ind w:left="360" w:hangingChars="150" w:hanging="360"/>
        <w:jc w:val="left"/>
        <w:rPr>
          <w:rFonts w:asciiTheme="majorEastAsia" w:eastAsiaTheme="majorEastAsia" w:hAnsiTheme="majorEastAsia" w:cs="宋"/>
          <w:color w:val="000000"/>
          <w:sz w:val="24"/>
          <w:szCs w:val="24"/>
        </w:rPr>
      </w:pPr>
      <w:r>
        <w:rPr>
          <w:rFonts w:asciiTheme="majorEastAsia" w:eastAsiaTheme="majorEastAsia" w:hAnsiTheme="majorEastAsia" w:cs="宋" w:hint="eastAsia"/>
          <w:color w:val="000000"/>
          <w:sz w:val="24"/>
          <w:szCs w:val="24"/>
        </w:rPr>
        <w:t xml:space="preserve"> 3）正确投料方式：铝锭需垂直沿着坩埚边放下，严禁大力的用铝锭撞击坩埚，不能斜角放置铝锭。</w:t>
      </w:r>
    </w:p>
    <w:p w:rsidR="00E854CC" w:rsidRDefault="00A8350E" w:rsidP="00C9766B">
      <w:pPr>
        <w:autoSpaceDE w:val="0"/>
        <w:autoSpaceDN w:val="0"/>
        <w:ind w:left="120" w:hangingChars="50" w:hanging="120"/>
        <w:jc w:val="left"/>
        <w:rPr>
          <w:rFonts w:asciiTheme="majorEastAsia" w:eastAsiaTheme="majorEastAsia" w:hAnsiTheme="majorEastAsia" w:cs="宋"/>
          <w:color w:val="000000"/>
          <w:sz w:val="24"/>
          <w:szCs w:val="24"/>
        </w:rPr>
      </w:pPr>
      <w:r>
        <w:rPr>
          <w:rFonts w:asciiTheme="majorEastAsia" w:eastAsiaTheme="majorEastAsia" w:hAnsiTheme="majorEastAsia" w:cs="宋" w:hint="eastAsia"/>
          <w:color w:val="000000"/>
          <w:sz w:val="24"/>
          <w:szCs w:val="24"/>
        </w:rPr>
        <w:t xml:space="preserve"> 4）停炉前，需要把坩埚内部铝料全部清空，不能遗留过多的铝料在</w:t>
      </w:r>
      <w:proofErr w:type="gramStart"/>
      <w:r>
        <w:rPr>
          <w:rFonts w:asciiTheme="majorEastAsia" w:eastAsiaTheme="majorEastAsia" w:hAnsiTheme="majorEastAsia" w:cs="宋" w:hint="eastAsia"/>
          <w:color w:val="000000"/>
          <w:sz w:val="24"/>
          <w:szCs w:val="24"/>
        </w:rPr>
        <w:t>埚</w:t>
      </w:r>
      <w:proofErr w:type="gramEnd"/>
      <w:r>
        <w:rPr>
          <w:rFonts w:asciiTheme="majorEastAsia" w:eastAsiaTheme="majorEastAsia" w:hAnsiTheme="majorEastAsia" w:cs="宋" w:hint="eastAsia"/>
          <w:color w:val="000000"/>
          <w:sz w:val="24"/>
          <w:szCs w:val="24"/>
        </w:rPr>
        <w:t>内，防止下次开炉</w:t>
      </w:r>
      <w:proofErr w:type="gramStart"/>
      <w:r>
        <w:rPr>
          <w:rFonts w:asciiTheme="majorEastAsia" w:eastAsiaTheme="majorEastAsia" w:hAnsiTheme="majorEastAsia" w:cs="宋" w:hint="eastAsia"/>
          <w:color w:val="000000"/>
          <w:sz w:val="24"/>
          <w:szCs w:val="24"/>
        </w:rPr>
        <w:t>时铝料</w:t>
      </w:r>
      <w:proofErr w:type="gramEnd"/>
      <w:r>
        <w:rPr>
          <w:rFonts w:asciiTheme="majorEastAsia" w:eastAsiaTheme="majorEastAsia" w:hAnsiTheme="majorEastAsia" w:cs="宋" w:hint="eastAsia"/>
          <w:color w:val="000000"/>
          <w:sz w:val="24"/>
          <w:szCs w:val="24"/>
        </w:rPr>
        <w:t>热胀冷缩的特性把坩埚损坏。</w:t>
      </w:r>
    </w:p>
    <w:p w:rsidR="00E854CC" w:rsidRDefault="00A8350E">
      <w:pPr>
        <w:autoSpaceDE w:val="0"/>
        <w:autoSpaceDN w:val="0"/>
        <w:jc w:val="left"/>
        <w:rPr>
          <w:rFonts w:asciiTheme="majorEastAsia" w:eastAsiaTheme="majorEastAsia" w:hAnsiTheme="majorEastAsia" w:cs="宋"/>
          <w:color w:val="000000"/>
          <w:sz w:val="24"/>
          <w:szCs w:val="24"/>
        </w:rPr>
      </w:pPr>
      <w:r>
        <w:rPr>
          <w:rFonts w:asciiTheme="majorEastAsia" w:eastAsiaTheme="majorEastAsia" w:hAnsiTheme="majorEastAsia" w:cs="宋" w:hint="eastAsia"/>
          <w:color w:val="000000"/>
          <w:sz w:val="24"/>
          <w:szCs w:val="24"/>
        </w:rPr>
        <w:t xml:space="preserve"> 5）坩埚保用3个月。正常使用时间6个月左右。</w:t>
      </w:r>
    </w:p>
    <w:p w:rsidR="00E854CC" w:rsidRDefault="004721B7">
      <w:pPr>
        <w:numPr>
          <w:ilvl w:val="0"/>
          <w:numId w:val="5"/>
        </w:numPr>
        <w:spacing w:before="120" w:after="120"/>
        <w:rPr>
          <w:rFonts w:ascii="黑体" w:eastAsia="黑体"/>
          <w:color w:val="FF6600"/>
          <w:sz w:val="28"/>
          <w:szCs w:val="28"/>
        </w:rPr>
      </w:pPr>
      <w:r>
        <w:rPr>
          <w:rFonts w:ascii="黑体" w:eastAsia="黑体" w:hint="eastAsia"/>
          <w:noProof/>
          <w:color w:val="FF6600"/>
          <w:sz w:val="28"/>
          <w:szCs w:val="28"/>
        </w:rPr>
        <w:drawing>
          <wp:anchor distT="0" distB="0" distL="114300" distR="114300" simplePos="0" relativeHeight="251666432" behindDoc="0" locked="0" layoutInCell="1" allowOverlap="1">
            <wp:simplePos x="0" y="0"/>
            <wp:positionH relativeFrom="column">
              <wp:posOffset>2583180</wp:posOffset>
            </wp:positionH>
            <wp:positionV relativeFrom="paragraph">
              <wp:posOffset>124460</wp:posOffset>
            </wp:positionV>
            <wp:extent cx="2457450" cy="2042160"/>
            <wp:effectExtent l="19050" t="0" r="0" b="0"/>
            <wp:wrapSquare wrapText="bothSides"/>
            <wp:docPr id="8" name="图片 8" descr="101895170126548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01895170126548792"/>
                    <pic:cNvPicPr>
                      <a:picLocks noChangeAspect="1"/>
                    </pic:cNvPicPr>
                  </pic:nvPicPr>
                  <pic:blipFill>
                    <a:blip r:embed="rId18"/>
                    <a:stretch>
                      <a:fillRect/>
                    </a:stretch>
                  </pic:blipFill>
                  <pic:spPr>
                    <a:xfrm>
                      <a:off x="0" y="0"/>
                      <a:ext cx="2457450" cy="2042160"/>
                    </a:xfrm>
                    <a:prstGeom prst="rect">
                      <a:avLst/>
                    </a:prstGeom>
                  </pic:spPr>
                </pic:pic>
              </a:graphicData>
            </a:graphic>
          </wp:anchor>
        </w:drawing>
      </w:r>
      <w:r w:rsidR="00A8350E">
        <w:rPr>
          <w:rFonts w:ascii="黑体" w:eastAsia="黑体" w:hint="eastAsia"/>
          <w:color w:val="FF6600"/>
          <w:sz w:val="28"/>
          <w:szCs w:val="28"/>
        </w:rPr>
        <w:t>油压站</w:t>
      </w:r>
    </w:p>
    <w:p w:rsidR="004721B7" w:rsidRDefault="004721B7" w:rsidP="004721B7">
      <w:r>
        <w:rPr>
          <w:rFonts w:hint="eastAsia"/>
        </w:rPr>
        <w:t>长度：</w:t>
      </w:r>
      <w:r>
        <w:rPr>
          <w:rFonts w:hint="eastAsia"/>
        </w:rPr>
        <w:t>520mm</w:t>
      </w:r>
    </w:p>
    <w:p w:rsidR="004721B7" w:rsidRDefault="004721B7" w:rsidP="004721B7">
      <w:r>
        <w:rPr>
          <w:rFonts w:hint="eastAsia"/>
        </w:rPr>
        <w:t>宽度：</w:t>
      </w:r>
      <w:r>
        <w:rPr>
          <w:rFonts w:hint="eastAsia"/>
        </w:rPr>
        <w:t>400mm</w:t>
      </w:r>
    </w:p>
    <w:p w:rsidR="004721B7" w:rsidRDefault="004721B7" w:rsidP="004721B7">
      <w:r>
        <w:rPr>
          <w:rFonts w:hint="eastAsia"/>
        </w:rPr>
        <w:t>高度：</w:t>
      </w:r>
      <w:r>
        <w:rPr>
          <w:rFonts w:hint="eastAsia"/>
        </w:rPr>
        <w:t>600mm</w:t>
      </w:r>
    </w:p>
    <w:p w:rsidR="004721B7" w:rsidRDefault="004721B7" w:rsidP="004721B7">
      <w:r>
        <w:rPr>
          <w:rFonts w:hint="eastAsia"/>
        </w:rPr>
        <w:t>功率：</w:t>
      </w:r>
      <w:r>
        <w:rPr>
          <w:rFonts w:hint="eastAsia"/>
        </w:rPr>
        <w:t>2.2KW</w:t>
      </w:r>
    </w:p>
    <w:p w:rsidR="00E854CC" w:rsidRDefault="00E854CC">
      <w:pPr>
        <w:spacing w:before="120" w:after="120"/>
        <w:jc w:val="center"/>
        <w:rPr>
          <w:rFonts w:ascii="黑体" w:eastAsia="黑体"/>
          <w:color w:val="FF6600"/>
          <w:sz w:val="28"/>
          <w:szCs w:val="28"/>
        </w:rPr>
      </w:pPr>
    </w:p>
    <w:p w:rsidR="004721B7" w:rsidRDefault="004721B7">
      <w:pPr>
        <w:spacing w:before="120" w:after="120"/>
        <w:rPr>
          <w:rFonts w:ascii="黑体" w:eastAsia="黑体"/>
          <w:color w:val="FF6600"/>
          <w:sz w:val="28"/>
          <w:szCs w:val="28"/>
        </w:rPr>
      </w:pPr>
    </w:p>
    <w:p w:rsidR="00E854CC" w:rsidRDefault="00A8350E">
      <w:pPr>
        <w:spacing w:before="120" w:after="120"/>
        <w:rPr>
          <w:rFonts w:ascii="黑体" w:eastAsia="黑体"/>
          <w:color w:val="FF6600"/>
          <w:sz w:val="28"/>
          <w:szCs w:val="28"/>
        </w:rPr>
      </w:pPr>
      <w:r>
        <w:rPr>
          <w:rFonts w:ascii="黑体" w:eastAsia="黑体" w:hint="eastAsia"/>
          <w:color w:val="FF6600"/>
          <w:sz w:val="28"/>
          <w:szCs w:val="28"/>
        </w:rPr>
        <w:t>七、安全保护装置</w:t>
      </w:r>
    </w:p>
    <w:p w:rsidR="00E854CC" w:rsidRDefault="00A8350E">
      <w:pPr>
        <w:autoSpaceDE w:val="0"/>
        <w:autoSpaceDN w:val="0"/>
        <w:ind w:firstLineChars="200" w:firstLine="480"/>
        <w:jc w:val="left"/>
        <w:rPr>
          <w:rFonts w:asciiTheme="majorEastAsia" w:eastAsiaTheme="majorEastAsia" w:hAnsiTheme="majorEastAsia" w:cs="宋"/>
          <w:color w:val="000000"/>
          <w:sz w:val="28"/>
          <w:szCs w:val="28"/>
        </w:rPr>
      </w:pPr>
      <w:r>
        <w:rPr>
          <w:rFonts w:asciiTheme="majorEastAsia" w:eastAsiaTheme="majorEastAsia" w:hAnsiTheme="majorEastAsia" w:cs="Calibri" w:hint="eastAsia"/>
          <w:color w:val="000000"/>
          <w:sz w:val="24"/>
          <w:szCs w:val="24"/>
        </w:rPr>
        <w:t>炉子电控系统配备报警系统，当炉子发生异常时，报警系统自动报警，并自动开启安全模式，炉子具有超温报警和漏料报警</w:t>
      </w:r>
      <w:r>
        <w:rPr>
          <w:rFonts w:asciiTheme="majorEastAsia" w:eastAsiaTheme="majorEastAsia" w:hAnsiTheme="majorEastAsia" w:cs="宋" w:hint="eastAsia"/>
          <w:color w:val="000000"/>
          <w:sz w:val="24"/>
          <w:szCs w:val="24"/>
        </w:rPr>
        <w:t>，确保生产安全。</w:t>
      </w:r>
    </w:p>
    <w:p w:rsidR="00E854CC" w:rsidRDefault="00A8350E">
      <w:pPr>
        <w:spacing w:before="120" w:after="120"/>
        <w:rPr>
          <w:b/>
          <w:color w:val="FF6600"/>
          <w:sz w:val="32"/>
          <w:szCs w:val="32"/>
        </w:rPr>
      </w:pPr>
      <w:r>
        <w:rPr>
          <w:rFonts w:ascii="黑体" w:eastAsia="黑体" w:hint="eastAsia"/>
          <w:color w:val="FF6600"/>
          <w:sz w:val="28"/>
          <w:szCs w:val="28"/>
        </w:rPr>
        <w:t>八、安装调试及运输事宜</w:t>
      </w:r>
      <w:r>
        <w:rPr>
          <w:b/>
          <w:color w:val="FF6600"/>
          <w:sz w:val="32"/>
          <w:szCs w:val="32"/>
        </w:rPr>
        <w:tab/>
      </w:r>
      <w:r>
        <w:rPr>
          <w:rFonts w:asciiTheme="majorEastAsia" w:eastAsiaTheme="majorEastAsia" w:hAnsiTheme="majorEastAsia"/>
          <w:b/>
          <w:sz w:val="28"/>
          <w:szCs w:val="28"/>
        </w:rPr>
        <w:tab/>
      </w:r>
    </w:p>
    <w:p w:rsidR="00E854CC" w:rsidRDefault="00A8350E">
      <w:pPr>
        <w:numPr>
          <w:ilvl w:val="0"/>
          <w:numId w:val="6"/>
        </w:numPr>
        <w:tabs>
          <w:tab w:val="clear" w:pos="690"/>
          <w:tab w:val="left" w:pos="720"/>
        </w:tabs>
        <w:ind w:left="720"/>
        <w:rPr>
          <w:rFonts w:asciiTheme="majorEastAsia" w:eastAsiaTheme="majorEastAsia" w:hAnsiTheme="majorEastAsia"/>
          <w:sz w:val="24"/>
          <w:szCs w:val="24"/>
        </w:rPr>
      </w:pPr>
      <w:r>
        <w:rPr>
          <w:rFonts w:asciiTheme="majorEastAsia" w:eastAsiaTheme="majorEastAsia" w:hAnsiTheme="majorEastAsia" w:hint="eastAsia"/>
          <w:sz w:val="24"/>
          <w:szCs w:val="24"/>
        </w:rPr>
        <w:t>供方负责将设备运输到购方工厂，所产生的运输费用由供方承担，供方设备到购方现场后，卸货所产生的吊装费用及摆放到位由购方负责，供方负责对设备的安装及使用进行培训。</w:t>
      </w:r>
    </w:p>
    <w:p w:rsidR="00E854CC" w:rsidRPr="00C9766B" w:rsidRDefault="00A8350E">
      <w:pPr>
        <w:spacing w:line="500" w:lineRule="exact"/>
        <w:rPr>
          <w:rFonts w:ascii="黑体" w:eastAsia="黑体" w:hAnsi="黑体" w:cs="黑体"/>
          <w:color w:val="E36C0A" w:themeColor="accent6" w:themeShade="BF"/>
          <w:sz w:val="28"/>
          <w:szCs w:val="28"/>
        </w:rPr>
      </w:pPr>
      <w:r w:rsidRPr="00C9766B">
        <w:rPr>
          <w:rFonts w:ascii="黑体" w:eastAsia="黑体" w:hAnsi="黑体" w:cs="黑体" w:hint="eastAsia"/>
          <w:color w:val="E36C0A" w:themeColor="accent6" w:themeShade="BF"/>
          <w:sz w:val="28"/>
          <w:szCs w:val="28"/>
        </w:rPr>
        <w:t>九、交货期及质量保证</w:t>
      </w:r>
    </w:p>
    <w:p w:rsidR="00E854CC" w:rsidRDefault="00A8350E">
      <w:pPr>
        <w:spacing w:line="500" w:lineRule="exact"/>
        <w:ind w:firstLineChars="200" w:firstLine="480"/>
        <w:rPr>
          <w:rFonts w:ascii="宋体" w:hAnsi="宋体"/>
          <w:sz w:val="24"/>
          <w:szCs w:val="24"/>
        </w:rPr>
      </w:pPr>
      <w:r>
        <w:rPr>
          <w:rFonts w:ascii="宋体" w:hAnsi="宋体" w:hint="eastAsia"/>
          <w:sz w:val="24"/>
          <w:szCs w:val="24"/>
        </w:rPr>
        <w:t>1.交货期：合同签订后30个工作日内完成</w:t>
      </w:r>
    </w:p>
    <w:p w:rsidR="00E854CC" w:rsidRDefault="00A8350E">
      <w:pPr>
        <w:spacing w:line="500" w:lineRule="exact"/>
        <w:ind w:firstLineChars="200" w:firstLine="480"/>
        <w:rPr>
          <w:rFonts w:ascii="宋体" w:hAnsi="宋体"/>
          <w:sz w:val="24"/>
          <w:szCs w:val="24"/>
        </w:rPr>
      </w:pPr>
      <w:r>
        <w:rPr>
          <w:rFonts w:ascii="宋体" w:hAnsi="宋体" w:hint="eastAsia"/>
          <w:sz w:val="24"/>
          <w:szCs w:val="24"/>
        </w:rPr>
        <w:t>2.质量保证：</w:t>
      </w:r>
    </w:p>
    <w:p w:rsidR="00E854CC" w:rsidRDefault="00A8350E">
      <w:pPr>
        <w:spacing w:line="500" w:lineRule="exact"/>
        <w:ind w:leftChars="324" w:left="680" w:firstLineChars="200" w:firstLine="480"/>
        <w:rPr>
          <w:rFonts w:ascii="宋体" w:hAnsi="宋体"/>
          <w:sz w:val="24"/>
          <w:szCs w:val="24"/>
        </w:rPr>
      </w:pPr>
      <w:r>
        <w:rPr>
          <w:rFonts w:ascii="宋体" w:hAnsi="宋体" w:hint="eastAsia"/>
          <w:sz w:val="24"/>
          <w:szCs w:val="24"/>
        </w:rPr>
        <w:t>设备自调试完成之日起，正常运行一年以内如发生因本公司制造或部件本身缺陷所产生故障时，由本公司提供无偿的修理和更换服务,可是由于高温影响易耗品的自然消耗或误操作引起的故障时本公司提供修理服务，但收取消耗品费用。</w:t>
      </w:r>
    </w:p>
    <w:p w:rsidR="00E854CC" w:rsidRDefault="00A8350E">
      <w:pPr>
        <w:spacing w:line="500" w:lineRule="exact"/>
        <w:ind w:leftChars="324" w:left="680" w:firstLineChars="200" w:firstLine="480"/>
        <w:rPr>
          <w:rFonts w:ascii="宋体" w:hAnsi="宋体"/>
          <w:sz w:val="24"/>
          <w:szCs w:val="24"/>
        </w:rPr>
      </w:pPr>
      <w:r>
        <w:rPr>
          <w:rFonts w:ascii="宋体" w:hAnsi="宋体" w:hint="eastAsia"/>
          <w:sz w:val="24"/>
          <w:szCs w:val="24"/>
        </w:rPr>
        <w:t>接到故障电话，能够电话沟通解决的电话沟通解决。电话沟通解决不了的一般情况下不超过12个小时到达客户现场，特殊情况下不超过48小时到达客户现场处理问题。</w:t>
      </w:r>
    </w:p>
    <w:p w:rsidR="00E854CC" w:rsidRDefault="00E854CC">
      <w:pPr>
        <w:spacing w:before="120" w:after="120"/>
        <w:rPr>
          <w:rFonts w:asciiTheme="majorEastAsia" w:eastAsiaTheme="majorEastAsia" w:hAnsiTheme="majorEastAsia"/>
          <w:sz w:val="28"/>
          <w:szCs w:val="28"/>
        </w:rPr>
      </w:pPr>
    </w:p>
    <w:sectPr w:rsidR="00E854CC" w:rsidSect="00E854CC">
      <w:headerReference w:type="even" r:id="rId19"/>
      <w:headerReference w:type="default" r:id="rId20"/>
      <w:footerReference w:type="even" r:id="rId21"/>
      <w:footerReference w:type="default" r:id="rId22"/>
      <w:pgSz w:w="11900" w:h="16820"/>
      <w:pgMar w:top="1304" w:right="1134" w:bottom="1531" w:left="1134" w:header="720" w:footer="72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CF7" w:rsidRDefault="00A65CF7" w:rsidP="00E854CC">
      <w:pPr>
        <w:spacing w:line="240" w:lineRule="auto"/>
      </w:pPr>
      <w:r>
        <w:separator/>
      </w:r>
    </w:p>
  </w:endnote>
  <w:endnote w:type="continuationSeparator" w:id="0">
    <w:p w:rsidR="00A65CF7" w:rsidRDefault="00A65CF7" w:rsidP="00E854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隶书">
    <w:altName w:val="微软雅黑"/>
    <w:panose1 w:val="02010509060101010101"/>
    <w:charset w:val="86"/>
    <w:family w:val="modern"/>
    <w:pitch w:val="fixed"/>
    <w:sig w:usb0="00000001" w:usb1="080E0000" w:usb2="00000010" w:usb3="00000000" w:csb0="00040000" w:csb1="00000000"/>
  </w:font>
  <w:font w:name="金山繁标宋">
    <w:altName w:val="宋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
    <w:altName w:val="宋体"/>
    <w:charset w:val="86"/>
    <w:family w:val="auto"/>
    <w:pitch w:val="default"/>
    <w:sig w:usb0="00000000" w:usb1="00000000" w:usb2="00000010" w:usb3="00000000" w:csb0="00040000" w:csb1="00000000"/>
  </w:font>
  <w:font w:name="方正大标宋繁体">
    <w:altName w:val="宋体"/>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4CC" w:rsidRDefault="00A8350E">
    <w:pPr>
      <w:pStyle w:val="a7"/>
      <w:tabs>
        <w:tab w:val="right" w:pos="10440"/>
      </w:tabs>
    </w:pPr>
    <w:r>
      <w:t>[Type text] [Type text]</w:t>
    </w:r>
    <w:r>
      <w:tab/>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4CC" w:rsidRDefault="00A8350E">
    <w:pPr>
      <w:pStyle w:val="a7"/>
    </w:pPr>
    <w:r>
      <w:rPr>
        <w:rFonts w:ascii="方正大标宋繁体" w:eastAsia="方正大标宋繁体"/>
        <w:bCs/>
        <w:sz w:val="20"/>
        <w:szCs w:val="20"/>
      </w:rPr>
      <w:t xml:space="preserve">ADD: </w:t>
    </w:r>
    <w:r w:rsidR="006259E6">
      <w:rPr>
        <w:rFonts w:ascii="方正大标宋繁体" w:eastAsia="方正大标宋繁体" w:hint="eastAsia"/>
        <w:bCs/>
        <w:sz w:val="20"/>
        <w:szCs w:val="20"/>
      </w:rPr>
      <w:t>江西省吉安市</w:t>
    </w:r>
    <w:r w:rsidR="006259E6">
      <w:rPr>
        <w:rFonts w:ascii="方正大标宋繁体" w:eastAsia="方正大标宋繁体"/>
        <w:bCs/>
        <w:sz w:val="20"/>
        <w:szCs w:val="20"/>
      </w:rPr>
      <w:t>泰和县工业园区塘下</w:t>
    </w:r>
    <w:r w:rsidR="006259E6">
      <w:rPr>
        <w:rFonts w:ascii="方正大标宋繁体" w:eastAsia="方正大标宋繁体" w:hint="eastAsia"/>
        <w:bCs/>
        <w:sz w:val="20"/>
        <w:szCs w:val="20"/>
      </w:rPr>
      <w:t>路</w:t>
    </w:r>
    <w:r w:rsidR="006259E6">
      <w:rPr>
        <w:rFonts w:ascii="方正大标宋繁体" w:eastAsia="方正大标宋繁体"/>
        <w:bCs/>
        <w:sz w:val="20"/>
        <w:szCs w:val="20"/>
      </w:rPr>
      <w:t>南侧</w:t>
    </w:r>
    <w:r w:rsidR="006259E6">
      <w:rPr>
        <w:rFonts w:ascii="方正大标宋繁体" w:eastAsia="方正大标宋繁体" w:hint="eastAsia"/>
        <w:bCs/>
        <w:sz w:val="20"/>
        <w:szCs w:val="20"/>
      </w:rPr>
      <w:t xml:space="preserve">       </w:t>
    </w:r>
    <w:r>
      <w:rPr>
        <w:rFonts w:ascii="方正大标宋繁体" w:eastAsia="方正大标宋繁体"/>
        <w:bCs/>
        <w:sz w:val="20"/>
        <w:szCs w:val="20"/>
      </w:rPr>
      <w:t xml:space="preserve"> TEL</w:t>
    </w:r>
    <w:r>
      <w:rPr>
        <w:rFonts w:ascii="方正大标宋繁体" w:eastAsia="方正大标宋繁体" w:hint="eastAsia"/>
        <w:bCs/>
        <w:sz w:val="20"/>
        <w:szCs w:val="20"/>
      </w:rPr>
      <w:t>：07</w:t>
    </w:r>
    <w:r w:rsidR="006259E6">
      <w:rPr>
        <w:rFonts w:ascii="方正大标宋繁体" w:eastAsia="方正大标宋繁体"/>
        <w:bCs/>
        <w:sz w:val="20"/>
        <w:szCs w:val="20"/>
      </w:rPr>
      <w:t>96-5339666</w:t>
    </w:r>
    <w:r>
      <w:rPr>
        <w:rFonts w:ascii="方正大标宋繁体" w:eastAsia="方正大标宋繁体" w:hint="eastAsia"/>
        <w:bCs/>
        <w:sz w:val="20"/>
        <w:szCs w:val="20"/>
      </w:rPr>
      <w:t xml:space="preserve"> </w:t>
    </w:r>
    <w:r>
      <w:rPr>
        <w:rFonts w:ascii="方正大标宋繁体" w:eastAsia="方正大标宋繁体"/>
        <w:bCs/>
        <w:sz w:val="20"/>
        <w:szCs w:val="20"/>
      </w:rPr>
      <w:t xml:space="preserve"> FAX</w:t>
    </w:r>
    <w:r>
      <w:rPr>
        <w:rFonts w:ascii="方正大标宋繁体" w:eastAsia="方正大标宋繁体" w:hint="eastAsia"/>
        <w:bCs/>
        <w:sz w:val="20"/>
        <w:szCs w:val="20"/>
      </w:rPr>
      <w:t>：07</w:t>
    </w:r>
    <w:r w:rsidR="006259E6">
      <w:rPr>
        <w:rFonts w:ascii="方正大标宋繁体" w:eastAsia="方正大标宋繁体"/>
        <w:bCs/>
        <w:sz w:val="20"/>
        <w:szCs w:val="20"/>
      </w:rPr>
      <w:t>96-5339877</w:t>
    </w:r>
  </w:p>
  <w:p w:rsidR="00E854CC" w:rsidRDefault="00E854C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CF7" w:rsidRDefault="00A65CF7" w:rsidP="00E854CC">
      <w:pPr>
        <w:spacing w:line="240" w:lineRule="auto"/>
      </w:pPr>
      <w:r>
        <w:separator/>
      </w:r>
    </w:p>
  </w:footnote>
  <w:footnote w:type="continuationSeparator" w:id="0">
    <w:p w:rsidR="00A65CF7" w:rsidRDefault="00A65CF7" w:rsidP="00E854C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4CC" w:rsidRDefault="00A8350E">
    <w:pPr>
      <w:pStyle w:val="a8"/>
      <w:tabs>
        <w:tab w:val="clear" w:pos="4153"/>
        <w:tab w:val="clear" w:pos="8306"/>
        <w:tab w:val="center" w:pos="5220"/>
        <w:tab w:val="right" w:pos="10440"/>
      </w:tabs>
    </w:pPr>
    <w:r>
      <w:t>[Type text]</w:t>
    </w:r>
    <w:r>
      <w:tab/>
      <w:t>[Type text]</w:t>
    </w:r>
    <w:r>
      <w:tab/>
      <w:t>[Type text]</w:t>
    </w:r>
  </w:p>
  <w:p w:rsidR="00E854CC" w:rsidRDefault="00E854CC">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4CC" w:rsidRDefault="00A8350E">
    <w:pPr>
      <w:pStyle w:val="a8"/>
      <w:tabs>
        <w:tab w:val="clear" w:pos="4153"/>
        <w:tab w:val="clear" w:pos="8306"/>
        <w:tab w:val="center" w:pos="5220"/>
        <w:tab w:val="right" w:pos="10440"/>
      </w:tabs>
      <w:jc w:val="right"/>
      <w:rPr>
        <w:b/>
        <w:i/>
        <w:sz w:val="24"/>
        <w:szCs w:val="24"/>
      </w:rPr>
    </w:pPr>
    <w:r>
      <w:rPr>
        <w:b/>
        <w:i/>
        <w:noProof/>
        <w:sz w:val="24"/>
        <w:szCs w:val="24"/>
      </w:rPr>
      <w:drawing>
        <wp:anchor distT="0" distB="0" distL="114300" distR="114300" simplePos="0" relativeHeight="251658240" behindDoc="0" locked="0" layoutInCell="1" allowOverlap="1">
          <wp:simplePos x="0" y="0"/>
          <wp:positionH relativeFrom="column">
            <wp:posOffset>-228600</wp:posOffset>
          </wp:positionH>
          <wp:positionV relativeFrom="paragraph">
            <wp:posOffset>-236220</wp:posOffset>
          </wp:positionV>
          <wp:extent cx="1371600" cy="497840"/>
          <wp:effectExtent l="0" t="0" r="0" b="0"/>
          <wp:wrapThrough wrapText="bothSides">
            <wp:wrapPolygon edited="0">
              <wp:start x="0" y="1102"/>
              <wp:lineTo x="0" y="19837"/>
              <wp:lineTo x="21200" y="19837"/>
              <wp:lineTo x="21200" y="5510"/>
              <wp:lineTo x="19200" y="3306"/>
              <wp:lineTo x="6800" y="1102"/>
              <wp:lineTo x="0" y="1102"/>
            </wp:wrapPolygon>
          </wp:wrapThrough>
          <wp:docPr id="3" name="Picture 3" descr="宏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宏幸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371600" cy="497840"/>
                  </a:xfrm>
                  <a:prstGeom prst="rect">
                    <a:avLst/>
                  </a:prstGeom>
                  <a:noFill/>
                  <a:ln>
                    <a:noFill/>
                  </a:ln>
                </pic:spPr>
              </pic:pic>
            </a:graphicData>
          </a:graphic>
        </wp:anchor>
      </w:drawing>
    </w:r>
    <w:r>
      <w:rPr>
        <w:rFonts w:ascii="黑体" w:eastAsia="黑体" w:hAnsi="黑体" w:hint="eastAsia"/>
        <w:b/>
        <w:bCs/>
        <w:i/>
        <w:iCs/>
        <w:sz w:val="24"/>
        <w:szCs w:val="24"/>
      </w:rPr>
      <w:t>产品介绍</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B7613F"/>
    <w:multiLevelType w:val="multilevel"/>
    <w:tmpl w:val="10B7613F"/>
    <w:lvl w:ilvl="0">
      <w:start w:val="1"/>
      <w:numFmt w:val="decimal"/>
      <w:lvlText w:val="%1."/>
      <w:lvlJc w:val="left"/>
      <w:pPr>
        <w:tabs>
          <w:tab w:val="left" w:pos="690"/>
        </w:tabs>
        <w:ind w:left="690" w:hanging="360"/>
      </w:pPr>
      <w:rPr>
        <w:rFonts w:hint="default"/>
      </w:rPr>
    </w:lvl>
    <w:lvl w:ilvl="1">
      <w:start w:val="7"/>
      <w:numFmt w:val="japaneseCounting"/>
      <w:lvlText w:val="%2，"/>
      <w:lvlJc w:val="left"/>
      <w:pPr>
        <w:tabs>
          <w:tab w:val="left" w:pos="1470"/>
        </w:tabs>
        <w:ind w:left="1470" w:hanging="720"/>
      </w:pPr>
      <w:rPr>
        <w:rFonts w:hint="default"/>
      </w:rPr>
    </w:lvl>
    <w:lvl w:ilvl="2">
      <w:start w:val="1"/>
      <w:numFmt w:val="lowerRoman"/>
      <w:lvlText w:val="%3."/>
      <w:lvlJc w:val="right"/>
      <w:pPr>
        <w:tabs>
          <w:tab w:val="left" w:pos="1590"/>
        </w:tabs>
        <w:ind w:left="1590" w:hanging="420"/>
      </w:pPr>
    </w:lvl>
    <w:lvl w:ilvl="3">
      <w:start w:val="1"/>
      <w:numFmt w:val="decimal"/>
      <w:lvlText w:val="%4."/>
      <w:lvlJc w:val="left"/>
      <w:pPr>
        <w:tabs>
          <w:tab w:val="left" w:pos="2010"/>
        </w:tabs>
        <w:ind w:left="2010" w:hanging="420"/>
      </w:pPr>
    </w:lvl>
    <w:lvl w:ilvl="4">
      <w:start w:val="1"/>
      <w:numFmt w:val="lowerLetter"/>
      <w:lvlText w:val="%5)"/>
      <w:lvlJc w:val="left"/>
      <w:pPr>
        <w:tabs>
          <w:tab w:val="left" w:pos="2430"/>
        </w:tabs>
        <w:ind w:left="2430" w:hanging="420"/>
      </w:pPr>
    </w:lvl>
    <w:lvl w:ilvl="5">
      <w:start w:val="1"/>
      <w:numFmt w:val="lowerRoman"/>
      <w:lvlText w:val="%6."/>
      <w:lvlJc w:val="right"/>
      <w:pPr>
        <w:tabs>
          <w:tab w:val="left" w:pos="2850"/>
        </w:tabs>
        <w:ind w:left="2850" w:hanging="420"/>
      </w:pPr>
    </w:lvl>
    <w:lvl w:ilvl="6">
      <w:start w:val="1"/>
      <w:numFmt w:val="decimal"/>
      <w:lvlText w:val="%7."/>
      <w:lvlJc w:val="left"/>
      <w:pPr>
        <w:tabs>
          <w:tab w:val="left" w:pos="3270"/>
        </w:tabs>
        <w:ind w:left="3270" w:hanging="420"/>
      </w:pPr>
    </w:lvl>
    <w:lvl w:ilvl="7">
      <w:start w:val="1"/>
      <w:numFmt w:val="lowerLetter"/>
      <w:lvlText w:val="%8)"/>
      <w:lvlJc w:val="left"/>
      <w:pPr>
        <w:tabs>
          <w:tab w:val="left" w:pos="3690"/>
        </w:tabs>
        <w:ind w:left="3690" w:hanging="420"/>
      </w:pPr>
    </w:lvl>
    <w:lvl w:ilvl="8">
      <w:start w:val="1"/>
      <w:numFmt w:val="lowerRoman"/>
      <w:lvlText w:val="%9."/>
      <w:lvlJc w:val="right"/>
      <w:pPr>
        <w:tabs>
          <w:tab w:val="left" w:pos="4110"/>
        </w:tabs>
        <w:ind w:left="4110" w:hanging="420"/>
      </w:pPr>
    </w:lvl>
  </w:abstractNum>
  <w:abstractNum w:abstractNumId="1">
    <w:nsid w:val="17095DF9"/>
    <w:multiLevelType w:val="multilevel"/>
    <w:tmpl w:val="17095DF9"/>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34F469C"/>
    <w:multiLevelType w:val="multilevel"/>
    <w:tmpl w:val="234F469C"/>
    <w:lvl w:ilvl="0">
      <w:start w:val="2"/>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3FE62DC1"/>
    <w:multiLevelType w:val="multilevel"/>
    <w:tmpl w:val="3FE62DC1"/>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59F67C4D"/>
    <w:multiLevelType w:val="singleLevel"/>
    <w:tmpl w:val="59F67C4D"/>
    <w:lvl w:ilvl="0">
      <w:start w:val="3"/>
      <w:numFmt w:val="decimal"/>
      <w:suff w:val="nothing"/>
      <w:lvlText w:val="%1）"/>
      <w:lvlJc w:val="left"/>
    </w:lvl>
  </w:abstractNum>
  <w:abstractNum w:abstractNumId="5">
    <w:nsid w:val="59F68E0F"/>
    <w:multiLevelType w:val="singleLevel"/>
    <w:tmpl w:val="59F68E0F"/>
    <w:lvl w:ilvl="0">
      <w:start w:val="6"/>
      <w:numFmt w:val="chineseCounting"/>
      <w:suff w:val="nothing"/>
      <w:lvlText w:val="%1、"/>
      <w:lvlJc w:val="left"/>
    </w:lvl>
  </w:abstractNum>
  <w:num w:numId="1">
    <w:abstractNumId w:val="1"/>
  </w:num>
  <w:num w:numId="2">
    <w:abstractNumId w:val="2"/>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5"/>
  <w:drawingGridVerticalSpacing w:val="156"/>
  <w:noPunctuationKerning/>
  <w:characterSpacingControl w:val="compressPunctuation"/>
  <w:noLineBreaksAfter w:lang="zh-CN" w:val="([{·‘“〈《「『【〔〖（．［｛"/>
  <w:noLineBreaksBefore w:lang="zh-CN" w:val="!),.:;?]}¨·ˇˉ—‖’”…∶、。〃々〉》」』】〕〗！＂＇），．：；？］｀｜｝～"/>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8906E7"/>
    <w:rsid w:val="00002DE8"/>
    <w:rsid w:val="0001529D"/>
    <w:rsid w:val="000222E3"/>
    <w:rsid w:val="00023AA4"/>
    <w:rsid w:val="00025556"/>
    <w:rsid w:val="000268B1"/>
    <w:rsid w:val="00026967"/>
    <w:rsid w:val="00035530"/>
    <w:rsid w:val="00047511"/>
    <w:rsid w:val="000576DF"/>
    <w:rsid w:val="00061278"/>
    <w:rsid w:val="0007425F"/>
    <w:rsid w:val="000835C6"/>
    <w:rsid w:val="0008498C"/>
    <w:rsid w:val="000D3F4B"/>
    <w:rsid w:val="000D45DA"/>
    <w:rsid w:val="000E0AFE"/>
    <w:rsid w:val="000F597A"/>
    <w:rsid w:val="000F6329"/>
    <w:rsid w:val="00101217"/>
    <w:rsid w:val="00105774"/>
    <w:rsid w:val="001111B4"/>
    <w:rsid w:val="00120DA4"/>
    <w:rsid w:val="00120F2C"/>
    <w:rsid w:val="00135848"/>
    <w:rsid w:val="00137446"/>
    <w:rsid w:val="00141A30"/>
    <w:rsid w:val="001436A6"/>
    <w:rsid w:val="00144D97"/>
    <w:rsid w:val="00160469"/>
    <w:rsid w:val="0016127E"/>
    <w:rsid w:val="00163306"/>
    <w:rsid w:val="001733D4"/>
    <w:rsid w:val="00173C09"/>
    <w:rsid w:val="00176B1B"/>
    <w:rsid w:val="001834BB"/>
    <w:rsid w:val="00184156"/>
    <w:rsid w:val="00192F7C"/>
    <w:rsid w:val="001A0BC1"/>
    <w:rsid w:val="001A17B5"/>
    <w:rsid w:val="001B008F"/>
    <w:rsid w:val="001B2002"/>
    <w:rsid w:val="001B7894"/>
    <w:rsid w:val="002154DF"/>
    <w:rsid w:val="0024080A"/>
    <w:rsid w:val="00256671"/>
    <w:rsid w:val="0028134C"/>
    <w:rsid w:val="00285219"/>
    <w:rsid w:val="00293332"/>
    <w:rsid w:val="002A3546"/>
    <w:rsid w:val="002A40E4"/>
    <w:rsid w:val="002B5198"/>
    <w:rsid w:val="002B7C90"/>
    <w:rsid w:val="002C11C2"/>
    <w:rsid w:val="002C220B"/>
    <w:rsid w:val="002C7D51"/>
    <w:rsid w:val="002D19E6"/>
    <w:rsid w:val="002D1EBC"/>
    <w:rsid w:val="002D691B"/>
    <w:rsid w:val="002E2392"/>
    <w:rsid w:val="002F3776"/>
    <w:rsid w:val="00301F6A"/>
    <w:rsid w:val="0031229B"/>
    <w:rsid w:val="00312C5A"/>
    <w:rsid w:val="00315073"/>
    <w:rsid w:val="00336814"/>
    <w:rsid w:val="00341813"/>
    <w:rsid w:val="00346023"/>
    <w:rsid w:val="00346852"/>
    <w:rsid w:val="00350EFF"/>
    <w:rsid w:val="00352740"/>
    <w:rsid w:val="003628B2"/>
    <w:rsid w:val="00370830"/>
    <w:rsid w:val="003776C9"/>
    <w:rsid w:val="00382548"/>
    <w:rsid w:val="003913B1"/>
    <w:rsid w:val="003931AE"/>
    <w:rsid w:val="003B2318"/>
    <w:rsid w:val="003B3B6C"/>
    <w:rsid w:val="003B4CB0"/>
    <w:rsid w:val="003B778E"/>
    <w:rsid w:val="003C6262"/>
    <w:rsid w:val="003D1597"/>
    <w:rsid w:val="00434D71"/>
    <w:rsid w:val="00442164"/>
    <w:rsid w:val="0045636A"/>
    <w:rsid w:val="00465C9D"/>
    <w:rsid w:val="004721B7"/>
    <w:rsid w:val="00472ACD"/>
    <w:rsid w:val="0047762D"/>
    <w:rsid w:val="00484D04"/>
    <w:rsid w:val="004A0F92"/>
    <w:rsid w:val="004A68C2"/>
    <w:rsid w:val="004A7E7A"/>
    <w:rsid w:val="004C29ED"/>
    <w:rsid w:val="004C5BDA"/>
    <w:rsid w:val="004E3C27"/>
    <w:rsid w:val="004E61CB"/>
    <w:rsid w:val="004E6E7B"/>
    <w:rsid w:val="004F010C"/>
    <w:rsid w:val="004F44A4"/>
    <w:rsid w:val="00501116"/>
    <w:rsid w:val="00503C86"/>
    <w:rsid w:val="00515640"/>
    <w:rsid w:val="00532950"/>
    <w:rsid w:val="00536157"/>
    <w:rsid w:val="00544441"/>
    <w:rsid w:val="005772BA"/>
    <w:rsid w:val="00583379"/>
    <w:rsid w:val="005A69B2"/>
    <w:rsid w:val="005B36CE"/>
    <w:rsid w:val="005B370A"/>
    <w:rsid w:val="005C1AFF"/>
    <w:rsid w:val="005D004D"/>
    <w:rsid w:val="005D267F"/>
    <w:rsid w:val="005E642F"/>
    <w:rsid w:val="005F041D"/>
    <w:rsid w:val="005F7B18"/>
    <w:rsid w:val="005F7F85"/>
    <w:rsid w:val="0060363F"/>
    <w:rsid w:val="00611F83"/>
    <w:rsid w:val="00615A4A"/>
    <w:rsid w:val="00620D04"/>
    <w:rsid w:val="006259E6"/>
    <w:rsid w:val="00642C1F"/>
    <w:rsid w:val="00645F49"/>
    <w:rsid w:val="00664206"/>
    <w:rsid w:val="00676109"/>
    <w:rsid w:val="0068182D"/>
    <w:rsid w:val="00684ED9"/>
    <w:rsid w:val="006A4B3F"/>
    <w:rsid w:val="006B0729"/>
    <w:rsid w:val="006B4907"/>
    <w:rsid w:val="006B5F2A"/>
    <w:rsid w:val="006C0D33"/>
    <w:rsid w:val="006D012A"/>
    <w:rsid w:val="006E0D7E"/>
    <w:rsid w:val="006E5BCE"/>
    <w:rsid w:val="006F30E6"/>
    <w:rsid w:val="00711A49"/>
    <w:rsid w:val="0072021D"/>
    <w:rsid w:val="00723D82"/>
    <w:rsid w:val="00740546"/>
    <w:rsid w:val="0075523A"/>
    <w:rsid w:val="00763599"/>
    <w:rsid w:val="00765476"/>
    <w:rsid w:val="007654A3"/>
    <w:rsid w:val="00767208"/>
    <w:rsid w:val="007D5B61"/>
    <w:rsid w:val="007E0CA8"/>
    <w:rsid w:val="007E27D3"/>
    <w:rsid w:val="00812ECC"/>
    <w:rsid w:val="00816509"/>
    <w:rsid w:val="00821293"/>
    <w:rsid w:val="00821A47"/>
    <w:rsid w:val="00832950"/>
    <w:rsid w:val="00850941"/>
    <w:rsid w:val="00850F42"/>
    <w:rsid w:val="008532F4"/>
    <w:rsid w:val="00862501"/>
    <w:rsid w:val="00870D69"/>
    <w:rsid w:val="00880386"/>
    <w:rsid w:val="0088506D"/>
    <w:rsid w:val="008906E7"/>
    <w:rsid w:val="008C588E"/>
    <w:rsid w:val="008D532D"/>
    <w:rsid w:val="008F1372"/>
    <w:rsid w:val="008F616D"/>
    <w:rsid w:val="00900C61"/>
    <w:rsid w:val="00920AFF"/>
    <w:rsid w:val="00927A1B"/>
    <w:rsid w:val="00932969"/>
    <w:rsid w:val="009638AD"/>
    <w:rsid w:val="00963ABA"/>
    <w:rsid w:val="00966DC2"/>
    <w:rsid w:val="00967015"/>
    <w:rsid w:val="0097139C"/>
    <w:rsid w:val="009909DD"/>
    <w:rsid w:val="00996B42"/>
    <w:rsid w:val="009D0915"/>
    <w:rsid w:val="009F65A0"/>
    <w:rsid w:val="00A070BB"/>
    <w:rsid w:val="00A1444F"/>
    <w:rsid w:val="00A15C3E"/>
    <w:rsid w:val="00A167C1"/>
    <w:rsid w:val="00A25EE7"/>
    <w:rsid w:val="00A51867"/>
    <w:rsid w:val="00A65CF7"/>
    <w:rsid w:val="00A74EE0"/>
    <w:rsid w:val="00A75E75"/>
    <w:rsid w:val="00A83045"/>
    <w:rsid w:val="00A8350E"/>
    <w:rsid w:val="00A962CD"/>
    <w:rsid w:val="00AB64EA"/>
    <w:rsid w:val="00AC50E8"/>
    <w:rsid w:val="00AD022F"/>
    <w:rsid w:val="00AD2CE3"/>
    <w:rsid w:val="00B1443F"/>
    <w:rsid w:val="00B15456"/>
    <w:rsid w:val="00B213C5"/>
    <w:rsid w:val="00B36200"/>
    <w:rsid w:val="00B540E3"/>
    <w:rsid w:val="00B578CA"/>
    <w:rsid w:val="00B632A3"/>
    <w:rsid w:val="00B9179E"/>
    <w:rsid w:val="00B919E0"/>
    <w:rsid w:val="00BC2676"/>
    <w:rsid w:val="00BC48AE"/>
    <w:rsid w:val="00BE0032"/>
    <w:rsid w:val="00BF2254"/>
    <w:rsid w:val="00C04980"/>
    <w:rsid w:val="00C21BB1"/>
    <w:rsid w:val="00C260D8"/>
    <w:rsid w:val="00C43E26"/>
    <w:rsid w:val="00C45D24"/>
    <w:rsid w:val="00C64126"/>
    <w:rsid w:val="00C676A0"/>
    <w:rsid w:val="00C71273"/>
    <w:rsid w:val="00C9766B"/>
    <w:rsid w:val="00CA3E06"/>
    <w:rsid w:val="00CC1AD6"/>
    <w:rsid w:val="00CC2E3F"/>
    <w:rsid w:val="00CD6B36"/>
    <w:rsid w:val="00CE30C5"/>
    <w:rsid w:val="00CF31F7"/>
    <w:rsid w:val="00D0425F"/>
    <w:rsid w:val="00D05735"/>
    <w:rsid w:val="00D060E9"/>
    <w:rsid w:val="00D400E5"/>
    <w:rsid w:val="00D53472"/>
    <w:rsid w:val="00D7440A"/>
    <w:rsid w:val="00D819C2"/>
    <w:rsid w:val="00DB11E7"/>
    <w:rsid w:val="00DC421C"/>
    <w:rsid w:val="00E04FA1"/>
    <w:rsid w:val="00E076DD"/>
    <w:rsid w:val="00E26A2C"/>
    <w:rsid w:val="00E30A17"/>
    <w:rsid w:val="00E43588"/>
    <w:rsid w:val="00E445BF"/>
    <w:rsid w:val="00E854CC"/>
    <w:rsid w:val="00E87BFD"/>
    <w:rsid w:val="00E90E8E"/>
    <w:rsid w:val="00EA468B"/>
    <w:rsid w:val="00EB47BE"/>
    <w:rsid w:val="00EB4DA2"/>
    <w:rsid w:val="00ED2228"/>
    <w:rsid w:val="00EF7AEE"/>
    <w:rsid w:val="00EF7D40"/>
    <w:rsid w:val="00F031A2"/>
    <w:rsid w:val="00F05708"/>
    <w:rsid w:val="00F14970"/>
    <w:rsid w:val="00F1639B"/>
    <w:rsid w:val="00F203B4"/>
    <w:rsid w:val="00F279FA"/>
    <w:rsid w:val="00F34A2B"/>
    <w:rsid w:val="00F407B9"/>
    <w:rsid w:val="00F6197E"/>
    <w:rsid w:val="00F63FD4"/>
    <w:rsid w:val="00F71E1E"/>
    <w:rsid w:val="00F8504C"/>
    <w:rsid w:val="00F940D5"/>
    <w:rsid w:val="00FA3915"/>
    <w:rsid w:val="00FA664D"/>
    <w:rsid w:val="00FB2A68"/>
    <w:rsid w:val="00FB2AFD"/>
    <w:rsid w:val="00FB3684"/>
    <w:rsid w:val="00FC1F27"/>
    <w:rsid w:val="00FC7585"/>
    <w:rsid w:val="00FF274A"/>
    <w:rsid w:val="00FF524E"/>
    <w:rsid w:val="03444862"/>
    <w:rsid w:val="068B65D1"/>
    <w:rsid w:val="1077237B"/>
    <w:rsid w:val="17870CC2"/>
    <w:rsid w:val="208027F5"/>
    <w:rsid w:val="22555372"/>
    <w:rsid w:val="25C46B1D"/>
    <w:rsid w:val="25E37308"/>
    <w:rsid w:val="32F764ED"/>
    <w:rsid w:val="393701C2"/>
    <w:rsid w:val="43676592"/>
    <w:rsid w:val="4CAC186B"/>
    <w:rsid w:val="4DF11AF1"/>
    <w:rsid w:val="55585937"/>
    <w:rsid w:val="5A7F511F"/>
    <w:rsid w:val="5D421421"/>
    <w:rsid w:val="5E73590F"/>
    <w:rsid w:val="5E8A46B0"/>
    <w:rsid w:val="60C13C76"/>
    <w:rsid w:val="631E6431"/>
    <w:rsid w:val="68C03AEF"/>
    <w:rsid w:val="70D85005"/>
    <w:rsid w:val="752F1FDD"/>
    <w:rsid w:val="7849529F"/>
    <w:rsid w:val="7ACB18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5:docId w15:val="{9BE8E4A5-4B78-4846-A4A5-CB3A167C0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54CC"/>
    <w:pPr>
      <w:widowControl w:val="0"/>
      <w:adjustRightInd w:val="0"/>
      <w:spacing w:line="312" w:lineRule="atLeast"/>
      <w:jc w:val="both"/>
      <w:textAlignment w:val="baseline"/>
    </w:pPr>
    <w:rPr>
      <w:sz w:val="21"/>
    </w:rPr>
  </w:style>
  <w:style w:type="paragraph" w:styleId="1">
    <w:name w:val="heading 1"/>
    <w:basedOn w:val="a"/>
    <w:next w:val="a"/>
    <w:qFormat/>
    <w:rsid w:val="00E854CC"/>
    <w:pPr>
      <w:keepNext/>
      <w:outlineLvl w:val="0"/>
    </w:pPr>
    <w:rPr>
      <w:b/>
      <w:i/>
      <w:sz w:val="1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rsid w:val="00E854CC"/>
    <w:pPr>
      <w:jc w:val="left"/>
    </w:pPr>
  </w:style>
  <w:style w:type="paragraph" w:styleId="a4">
    <w:name w:val="Body Text"/>
    <w:basedOn w:val="a"/>
    <w:rsid w:val="00E854CC"/>
    <w:rPr>
      <w:rFonts w:eastAsia="隶书"/>
      <w:spacing w:val="40"/>
      <w:sz w:val="84"/>
    </w:rPr>
  </w:style>
  <w:style w:type="paragraph" w:styleId="a5">
    <w:name w:val="Date"/>
    <w:basedOn w:val="a"/>
    <w:next w:val="a"/>
    <w:qFormat/>
    <w:rsid w:val="00E854CC"/>
    <w:pPr>
      <w:ind w:leftChars="2500" w:left="100"/>
    </w:pPr>
    <w:rPr>
      <w:rFonts w:ascii="金山繁标宋" w:eastAsia="金山繁标宋"/>
      <w:sz w:val="36"/>
    </w:rPr>
  </w:style>
  <w:style w:type="paragraph" w:styleId="a6">
    <w:name w:val="Balloon Text"/>
    <w:basedOn w:val="a"/>
    <w:semiHidden/>
    <w:qFormat/>
    <w:rsid w:val="00E854CC"/>
    <w:rPr>
      <w:sz w:val="18"/>
      <w:szCs w:val="18"/>
    </w:rPr>
  </w:style>
  <w:style w:type="paragraph" w:styleId="a7">
    <w:name w:val="footer"/>
    <w:basedOn w:val="a"/>
    <w:link w:val="Char"/>
    <w:qFormat/>
    <w:rsid w:val="00E854CC"/>
    <w:pPr>
      <w:tabs>
        <w:tab w:val="center" w:pos="4153"/>
        <w:tab w:val="right" w:pos="8306"/>
      </w:tabs>
      <w:snapToGrid w:val="0"/>
      <w:spacing w:line="240" w:lineRule="atLeast"/>
      <w:jc w:val="left"/>
    </w:pPr>
    <w:rPr>
      <w:sz w:val="18"/>
      <w:szCs w:val="18"/>
    </w:rPr>
  </w:style>
  <w:style w:type="paragraph" w:styleId="a8">
    <w:name w:val="header"/>
    <w:basedOn w:val="a"/>
    <w:link w:val="Char0"/>
    <w:uiPriority w:val="99"/>
    <w:qFormat/>
    <w:rsid w:val="00E854CC"/>
    <w:pPr>
      <w:pBdr>
        <w:bottom w:val="single" w:sz="6" w:space="1" w:color="auto"/>
      </w:pBdr>
      <w:tabs>
        <w:tab w:val="center" w:pos="4153"/>
        <w:tab w:val="right" w:pos="8306"/>
      </w:tabs>
      <w:snapToGrid w:val="0"/>
      <w:spacing w:line="240" w:lineRule="atLeast"/>
      <w:jc w:val="center"/>
    </w:pPr>
    <w:rPr>
      <w:sz w:val="18"/>
      <w:szCs w:val="18"/>
    </w:rPr>
  </w:style>
  <w:style w:type="paragraph" w:styleId="a9">
    <w:name w:val="Title"/>
    <w:basedOn w:val="a"/>
    <w:qFormat/>
    <w:rsid w:val="00E854CC"/>
    <w:pPr>
      <w:jc w:val="center"/>
    </w:pPr>
    <w:rPr>
      <w:b/>
      <w:bCs/>
      <w:i/>
      <w:iCs/>
      <w:sz w:val="84"/>
    </w:rPr>
  </w:style>
  <w:style w:type="table" w:styleId="aa">
    <w:name w:val="Table Grid"/>
    <w:basedOn w:val="a1"/>
    <w:qFormat/>
    <w:rsid w:val="00E854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0"/>
    <w:link w:val="a8"/>
    <w:uiPriority w:val="99"/>
    <w:qFormat/>
    <w:rsid w:val="00E854CC"/>
    <w:rPr>
      <w:sz w:val="18"/>
      <w:szCs w:val="18"/>
    </w:rPr>
  </w:style>
  <w:style w:type="character" w:customStyle="1" w:styleId="Char">
    <w:name w:val="页脚 Char"/>
    <w:basedOn w:val="a0"/>
    <w:link w:val="a7"/>
    <w:qFormat/>
    <w:rsid w:val="00E854CC"/>
    <w:rPr>
      <w:sz w:val="18"/>
      <w:szCs w:val="18"/>
    </w:rPr>
  </w:style>
  <w:style w:type="paragraph" w:customStyle="1" w:styleId="10">
    <w:name w:val="列出段落1"/>
    <w:basedOn w:val="a"/>
    <w:uiPriority w:val="72"/>
    <w:qFormat/>
    <w:rsid w:val="00E854CC"/>
    <w:pPr>
      <w:ind w:left="720"/>
      <w:contextualSpacing/>
    </w:pPr>
  </w:style>
  <w:style w:type="table" w:customStyle="1" w:styleId="-11">
    <w:name w:val="浅色底纹 - 强调文字颜色 11"/>
    <w:basedOn w:val="a1"/>
    <w:uiPriority w:val="60"/>
    <w:qFormat/>
    <w:rsid w:val="00E854CC"/>
    <w:rPr>
      <w:rFonts w:asciiTheme="minorHAnsi" w:eastAsiaTheme="minorEastAsia" w:hAnsiTheme="minorHAnsi" w:cstheme="minorBidi"/>
      <w:color w:val="365F91" w:themeColor="accent1" w:themeShade="BF"/>
      <w:sz w:val="22"/>
      <w:szCs w:val="22"/>
      <w:lang w:eastAsia="zh-TW"/>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b">
    <w:name w:val="List Paragraph"/>
    <w:basedOn w:val="a"/>
    <w:uiPriority w:val="99"/>
    <w:unhideWhenUsed/>
    <w:rsid w:val="004721B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771965">
      <w:bodyDiv w:val="1"/>
      <w:marLeft w:val="0"/>
      <w:marRight w:val="0"/>
      <w:marTop w:val="0"/>
      <w:marBottom w:val="0"/>
      <w:divBdr>
        <w:top w:val="none" w:sz="0" w:space="0" w:color="auto"/>
        <w:left w:val="none" w:sz="0" w:space="0" w:color="auto"/>
        <w:bottom w:val="none" w:sz="0" w:space="0" w:color="auto"/>
        <w:right w:val="none" w:sz="0" w:space="0" w:color="auto"/>
      </w:divBdr>
      <w:divsChild>
        <w:div w:id="167865705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Info spid="_x0000_s1040"/>
    <customShpInfo spid="_x0000_s1042"/>
    <customShpInfo spid="_x0000_s1038"/>
    <customShpInfo spid="_x0000_s1037"/>
    <customShpInfo spid="_x0000_s1031"/>
    <customShpInfo spid="_x0000_s1039"/>
    <customShpInfo spid="_x0000_s1030"/>
    <customShpInfo spid="_x0000_s1028"/>
    <customShpInfo spid="_x0000_s1032"/>
    <customShpInfo spid="_x0000_s1029"/>
    <customShpInfo spid="_x0000_s1033"/>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655FFB9-0897-48F6-A262-D8DFF7890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Pages>
  <Words>261</Words>
  <Characters>1489</Characters>
  <Application>Microsoft Office Word</Application>
  <DocSecurity>0</DocSecurity>
  <Lines>12</Lines>
  <Paragraphs>3</Paragraphs>
  <ScaleCrop>false</ScaleCrop>
  <Company>SHOEI</Company>
  <LinksUpToDate>false</LinksUpToDate>
  <CharactersWithSpaces>1747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东莞市宏幸工业炉制造有限公司</dc:title>
  <dc:creator>肖小铃</dc:creator>
  <cp:lastModifiedBy>Administrator</cp:lastModifiedBy>
  <cp:revision>55</cp:revision>
  <cp:lastPrinted>2017-07-03T08:32:00Z</cp:lastPrinted>
  <dcterms:created xsi:type="dcterms:W3CDTF">2017-07-03T08:32:00Z</dcterms:created>
  <dcterms:modified xsi:type="dcterms:W3CDTF">2020-08-07T09:36:00Z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